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7F2" w:rsidRDefault="001707F2" w:rsidP="00F83285">
      <w:pPr>
        <w:jc w:val="center"/>
        <w:rPr>
          <w:rFonts w:ascii="仿宋_GB2312" w:eastAsia="仿宋_GB2312" w:cs="Times New Roman" w:hint="eastAsia"/>
          <w:b/>
          <w:bCs/>
        </w:rPr>
      </w:pPr>
    </w:p>
    <w:p w:rsidR="001707F2" w:rsidRPr="00941BF3" w:rsidRDefault="001707F2" w:rsidP="00F83285">
      <w:pPr>
        <w:jc w:val="center"/>
        <w:rPr>
          <w:rFonts w:ascii="仿宋_GB2312" w:eastAsia="仿宋_GB2312" w:cs="Times New Roman"/>
          <w:b/>
          <w:bCs/>
        </w:rPr>
      </w:pPr>
    </w:p>
    <w:p w:rsidR="001707F2" w:rsidRPr="00EC36A3" w:rsidRDefault="001707F2" w:rsidP="00F83285">
      <w:pPr>
        <w:jc w:val="center"/>
        <w:rPr>
          <w:rFonts w:ascii="宋体" w:hAnsi="宋体" w:cs="Times New Roman"/>
          <w:b/>
          <w:bCs/>
          <w:w w:val="90"/>
          <w:sz w:val="40"/>
          <w:szCs w:val="40"/>
        </w:rPr>
      </w:pPr>
    </w:p>
    <w:p w:rsidR="001707F2" w:rsidRPr="00EC36A3" w:rsidRDefault="001707F2" w:rsidP="00F83285">
      <w:pPr>
        <w:spacing w:line="240" w:lineRule="atLeast"/>
        <w:jc w:val="center"/>
        <w:rPr>
          <w:rFonts w:ascii="宋体" w:hAnsi="宋体" w:cs="Times New Roman"/>
          <w:b/>
          <w:bCs/>
          <w:color w:val="FF0000"/>
          <w:w w:val="90"/>
          <w:sz w:val="106"/>
          <w:szCs w:val="106"/>
        </w:rPr>
      </w:pPr>
      <w:r w:rsidRPr="00EC36A3">
        <w:rPr>
          <w:rFonts w:ascii="宋体" w:hAnsi="宋体" w:cs="仿宋_GB2312" w:hint="eastAsia"/>
          <w:b/>
          <w:bCs/>
          <w:color w:val="FF0000"/>
          <w:w w:val="90"/>
          <w:sz w:val="106"/>
          <w:szCs w:val="106"/>
        </w:rPr>
        <w:t>吉林省教育厅</w:t>
      </w:r>
      <w:bookmarkStart w:id="0" w:name="_GoBack"/>
      <w:bookmarkEnd w:id="0"/>
      <w:r w:rsidRPr="00EC36A3">
        <w:rPr>
          <w:rFonts w:ascii="宋体" w:hAnsi="宋体" w:cs="仿宋_GB2312" w:hint="eastAsia"/>
          <w:b/>
          <w:bCs/>
          <w:color w:val="FF0000"/>
          <w:w w:val="90"/>
          <w:sz w:val="106"/>
          <w:szCs w:val="106"/>
        </w:rPr>
        <w:t>文件</w:t>
      </w:r>
    </w:p>
    <w:p w:rsidR="001707F2" w:rsidRDefault="001707F2" w:rsidP="004B48B5">
      <w:pPr>
        <w:spacing w:beforeLines="80" w:before="231"/>
        <w:jc w:val="center"/>
        <w:rPr>
          <w:rFonts w:ascii="仿宋_GB2312" w:eastAsia="仿宋_GB2312" w:cs="Times New Roman"/>
        </w:rPr>
      </w:pPr>
    </w:p>
    <w:p w:rsidR="001707F2" w:rsidRPr="00BD4965" w:rsidRDefault="001707F2" w:rsidP="004B48B5">
      <w:pPr>
        <w:spacing w:beforeLines="80" w:before="231"/>
        <w:jc w:val="center"/>
        <w:rPr>
          <w:rFonts w:ascii="仿宋" w:eastAsia="仿宋" w:hAnsi="仿宋" w:cs="Times New Roman"/>
          <w:sz w:val="32"/>
          <w:szCs w:val="32"/>
        </w:rPr>
      </w:pPr>
      <w:r w:rsidRPr="00BD4965">
        <w:rPr>
          <w:rFonts w:ascii="仿宋" w:eastAsia="仿宋" w:hAnsi="仿宋" w:cs="仿宋_GB2312" w:hint="eastAsia"/>
          <w:sz w:val="32"/>
          <w:szCs w:val="32"/>
        </w:rPr>
        <w:t>吉教职成字〔</w:t>
      </w:r>
      <w:r w:rsidRPr="00BD4965">
        <w:rPr>
          <w:rFonts w:ascii="仿宋" w:eastAsia="仿宋" w:hAnsi="仿宋" w:cs="仿宋_GB2312"/>
          <w:sz w:val="32"/>
          <w:szCs w:val="32"/>
        </w:rPr>
        <w:t>201</w:t>
      </w:r>
      <w:r>
        <w:rPr>
          <w:rFonts w:ascii="仿宋" w:eastAsia="仿宋" w:hAnsi="仿宋" w:cs="仿宋_GB2312"/>
          <w:sz w:val="32"/>
          <w:szCs w:val="32"/>
        </w:rPr>
        <w:t>6</w:t>
      </w:r>
      <w:r w:rsidRPr="00BD4965">
        <w:rPr>
          <w:rFonts w:ascii="仿宋" w:eastAsia="仿宋" w:hAnsi="仿宋" w:cs="仿宋_GB2312" w:hint="eastAsia"/>
          <w:sz w:val="32"/>
          <w:szCs w:val="32"/>
        </w:rPr>
        <w:t>〕</w:t>
      </w:r>
      <w:r>
        <w:rPr>
          <w:rFonts w:ascii="仿宋" w:eastAsia="仿宋" w:hAnsi="仿宋" w:cs="仿宋_GB2312"/>
          <w:sz w:val="32"/>
          <w:szCs w:val="32"/>
        </w:rPr>
        <w:t>30</w:t>
      </w:r>
      <w:r w:rsidRPr="00BD4965">
        <w:rPr>
          <w:rFonts w:ascii="仿宋" w:eastAsia="仿宋" w:hAnsi="仿宋" w:cs="仿宋_GB2312" w:hint="eastAsia"/>
          <w:sz w:val="32"/>
          <w:szCs w:val="32"/>
        </w:rPr>
        <w:t>号</w:t>
      </w:r>
    </w:p>
    <w:p w:rsidR="001707F2" w:rsidRPr="00BF79D2" w:rsidRDefault="00EC36A3" w:rsidP="00BF79D2">
      <w:pPr>
        <w:spacing w:line="560" w:lineRule="exact"/>
        <w:jc w:val="center"/>
        <w:rPr>
          <w:rFonts w:ascii="仿宋_GB2312" w:eastAsia="仿宋_GB2312" w:cs="Times New Roman"/>
        </w:rPr>
      </w:pPr>
      <w:r>
        <w:rPr>
          <w:noProof/>
        </w:rPr>
        <w:pict>
          <v:line id="_x0000_s1026" style="position:absolute;left:0;text-align:left;z-index:1" from="-9pt,12.15pt" to="441pt,12.15pt" strokecolor="red"/>
        </w:pict>
      </w:r>
    </w:p>
    <w:p w:rsidR="001707F2" w:rsidRPr="000E29B2" w:rsidRDefault="001707F2" w:rsidP="00BD4965">
      <w:pPr>
        <w:widowControl/>
        <w:snapToGrid w:val="0"/>
        <w:spacing w:line="680" w:lineRule="atLeast"/>
        <w:jc w:val="center"/>
        <w:rPr>
          <w:rFonts w:ascii="宋体" w:cs="宋体"/>
          <w:b/>
          <w:bCs/>
          <w:kern w:val="0"/>
          <w:sz w:val="44"/>
          <w:szCs w:val="44"/>
        </w:rPr>
      </w:pPr>
      <w:r w:rsidRPr="001B114E">
        <w:rPr>
          <w:rFonts w:ascii="宋体" w:hAnsi="宋体" w:cs="宋体" w:hint="eastAsia"/>
          <w:b/>
          <w:bCs/>
          <w:kern w:val="0"/>
          <w:sz w:val="44"/>
          <w:szCs w:val="44"/>
        </w:rPr>
        <w:t>关于申报</w:t>
      </w:r>
      <w:r>
        <w:rPr>
          <w:rFonts w:ascii="宋体" w:hAnsi="宋体" w:cs="宋体"/>
          <w:b/>
          <w:bCs/>
          <w:kern w:val="0"/>
          <w:sz w:val="44"/>
          <w:szCs w:val="44"/>
        </w:rPr>
        <w:t>2016</w:t>
      </w:r>
      <w:r w:rsidRPr="001B114E">
        <w:rPr>
          <w:rFonts w:ascii="宋体" w:hAnsi="宋体" w:cs="宋体" w:hint="eastAsia"/>
          <w:b/>
          <w:bCs/>
          <w:kern w:val="0"/>
          <w:sz w:val="44"/>
          <w:szCs w:val="44"/>
        </w:rPr>
        <w:t>年度吉林省职业教育与成人教育教学改革研究课题的通知</w:t>
      </w:r>
    </w:p>
    <w:p w:rsidR="001707F2" w:rsidRDefault="001707F2" w:rsidP="00BD4965">
      <w:pPr>
        <w:snapToGrid w:val="0"/>
        <w:spacing w:line="680" w:lineRule="atLeast"/>
        <w:rPr>
          <w:rFonts w:ascii="仿宋_GB2312" w:eastAsia="仿宋_GB2312" w:hAnsi="宋体"/>
          <w:sz w:val="32"/>
          <w:szCs w:val="32"/>
        </w:rPr>
      </w:pPr>
    </w:p>
    <w:p w:rsidR="001707F2" w:rsidRPr="00B90C35" w:rsidRDefault="001707F2" w:rsidP="00BD4965">
      <w:pPr>
        <w:snapToGrid w:val="0"/>
        <w:spacing w:line="680" w:lineRule="atLeast"/>
        <w:rPr>
          <w:rFonts w:ascii="仿宋" w:eastAsia="仿宋" w:hAnsi="仿宋" w:cs="宋体"/>
          <w:kern w:val="0"/>
          <w:sz w:val="32"/>
          <w:szCs w:val="32"/>
        </w:rPr>
      </w:pPr>
      <w:r w:rsidRPr="00B90C35">
        <w:rPr>
          <w:rFonts w:ascii="仿宋" w:eastAsia="仿宋" w:hAnsi="仿宋" w:hint="eastAsia"/>
          <w:sz w:val="32"/>
          <w:szCs w:val="32"/>
        </w:rPr>
        <w:t>各市（州）、长白山管委会教育局，梅河口市、公主岭市教育局，各专科高等职业院校、有关本科高校、</w:t>
      </w:r>
      <w:r w:rsidRPr="00B90C35">
        <w:rPr>
          <w:rFonts w:ascii="仿宋" w:eastAsia="仿宋" w:hAnsi="仿宋" w:cs="宋体" w:hint="eastAsia"/>
          <w:kern w:val="0"/>
          <w:sz w:val="32"/>
          <w:szCs w:val="32"/>
        </w:rPr>
        <w:t>相关单位：</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sidRPr="00B90C35">
        <w:rPr>
          <w:rFonts w:ascii="仿宋" w:eastAsia="仿宋" w:hAnsi="仿宋" w:cs="宋体" w:hint="eastAsia"/>
          <w:kern w:val="0"/>
          <w:sz w:val="32"/>
          <w:szCs w:val="32"/>
        </w:rPr>
        <w:t>为贯彻落实</w:t>
      </w:r>
      <w:r w:rsidRPr="00B90C35">
        <w:rPr>
          <w:rFonts w:ascii="仿宋" w:eastAsia="仿宋" w:hAnsi="仿宋" w:hint="eastAsia"/>
          <w:sz w:val="32"/>
          <w:szCs w:val="32"/>
        </w:rPr>
        <w:t>《中共吉林省委</w:t>
      </w:r>
      <w:r w:rsidRPr="00B90C35">
        <w:rPr>
          <w:rFonts w:ascii="仿宋" w:eastAsia="仿宋" w:hAnsi="仿宋"/>
          <w:sz w:val="32"/>
          <w:szCs w:val="32"/>
        </w:rPr>
        <w:t xml:space="preserve"> </w:t>
      </w:r>
      <w:r w:rsidRPr="00B90C35">
        <w:rPr>
          <w:rFonts w:ascii="仿宋" w:eastAsia="仿宋" w:hAnsi="仿宋" w:hint="eastAsia"/>
          <w:sz w:val="32"/>
          <w:szCs w:val="32"/>
        </w:rPr>
        <w:t>吉林省人民政府关于加快发展吉林特色现代职业教育的意见》（吉发</w:t>
      </w:r>
      <w:r w:rsidRPr="00B90C35">
        <w:rPr>
          <w:rFonts w:ascii="仿宋" w:eastAsia="仿宋" w:hAnsi="仿宋" w:cs="宋体" w:hint="eastAsia"/>
          <w:sz w:val="32"/>
          <w:szCs w:val="32"/>
        </w:rPr>
        <w:t>﹝</w:t>
      </w:r>
      <w:r w:rsidRPr="00B90C35">
        <w:rPr>
          <w:rFonts w:ascii="仿宋" w:eastAsia="仿宋" w:hAnsi="仿宋"/>
          <w:sz w:val="32"/>
          <w:szCs w:val="32"/>
        </w:rPr>
        <w:t>2014</w:t>
      </w:r>
      <w:r w:rsidRPr="00B90C35">
        <w:rPr>
          <w:rFonts w:ascii="仿宋" w:eastAsia="仿宋" w:hAnsi="仿宋" w:cs="宋体" w:hint="eastAsia"/>
          <w:sz w:val="32"/>
          <w:szCs w:val="32"/>
        </w:rPr>
        <w:t>）</w:t>
      </w:r>
      <w:r w:rsidRPr="00B90C35">
        <w:rPr>
          <w:rFonts w:ascii="仿宋" w:eastAsia="仿宋" w:hAnsi="仿宋"/>
          <w:sz w:val="32"/>
          <w:szCs w:val="32"/>
        </w:rPr>
        <w:t>22</w:t>
      </w:r>
      <w:r w:rsidRPr="00B90C35">
        <w:rPr>
          <w:rFonts w:ascii="仿宋" w:eastAsia="仿宋" w:hAnsi="仿宋" w:hint="eastAsia"/>
          <w:sz w:val="32"/>
          <w:szCs w:val="32"/>
        </w:rPr>
        <w:t>号），</w:t>
      </w:r>
      <w:r w:rsidRPr="00B90C35">
        <w:rPr>
          <w:rFonts w:ascii="仿宋" w:eastAsia="仿宋" w:hAnsi="仿宋" w:cs="宋体" w:hint="eastAsia"/>
          <w:kern w:val="0"/>
          <w:sz w:val="32"/>
          <w:szCs w:val="32"/>
        </w:rPr>
        <w:t>引领职业教育与成人教育改革创新，根据《吉林省职业教育与成人教育教学改革研究课题暂行管理办法》，决定开展</w:t>
      </w:r>
      <w:r>
        <w:rPr>
          <w:rFonts w:ascii="仿宋" w:eastAsia="仿宋" w:hAnsi="仿宋" w:cs="宋体"/>
          <w:kern w:val="0"/>
          <w:sz w:val="32"/>
          <w:szCs w:val="32"/>
        </w:rPr>
        <w:t>2016</w:t>
      </w:r>
      <w:r w:rsidRPr="00B90C35">
        <w:rPr>
          <w:rFonts w:ascii="仿宋" w:eastAsia="仿宋" w:hAnsi="仿宋" w:cs="宋体" w:hint="eastAsia"/>
          <w:kern w:val="0"/>
          <w:sz w:val="32"/>
          <w:szCs w:val="32"/>
        </w:rPr>
        <w:t>年度职业教育与成人教育教学改革研究课题立项工作。现将有关事项通知如下</w:t>
      </w:r>
      <w:r w:rsidRPr="00B90C35">
        <w:rPr>
          <w:rFonts w:ascii="仿宋" w:eastAsia="仿宋" w:hAnsi="仿宋" w:cs="宋体"/>
          <w:kern w:val="0"/>
          <w:sz w:val="32"/>
          <w:szCs w:val="32"/>
        </w:rPr>
        <w:t>:</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Pr>
          <w:rFonts w:ascii="仿宋" w:eastAsia="仿宋" w:hAnsi="仿宋" w:cs="宋体" w:hint="eastAsia"/>
          <w:kern w:val="0"/>
          <w:sz w:val="32"/>
          <w:szCs w:val="32"/>
        </w:rPr>
        <w:t>一、</w:t>
      </w:r>
      <w:r w:rsidRPr="00B90C35">
        <w:rPr>
          <w:rFonts w:ascii="仿宋" w:eastAsia="仿宋" w:hAnsi="仿宋" w:cs="宋体" w:hint="eastAsia"/>
          <w:kern w:val="0"/>
          <w:sz w:val="32"/>
          <w:szCs w:val="32"/>
        </w:rPr>
        <w:t>课题立项坚持“立足改革、突出重点、注重创新”的原则，着重解决教学改革实际问题，鼓励校企合作、中高职衔接、</w:t>
      </w:r>
      <w:r w:rsidRPr="00B90C35">
        <w:rPr>
          <w:rFonts w:ascii="仿宋" w:eastAsia="仿宋" w:hAnsi="仿宋" w:cs="宋体" w:hint="eastAsia"/>
          <w:kern w:val="0"/>
          <w:sz w:val="32"/>
          <w:szCs w:val="32"/>
        </w:rPr>
        <w:lastRenderedPageBreak/>
        <w:t>学习成果积累与转换、教学</w:t>
      </w:r>
      <w:r>
        <w:rPr>
          <w:rFonts w:ascii="仿宋" w:eastAsia="仿宋" w:hAnsi="仿宋" w:cs="宋体" w:hint="eastAsia"/>
          <w:kern w:val="0"/>
          <w:sz w:val="32"/>
          <w:szCs w:val="32"/>
        </w:rPr>
        <w:t>诊断与改进</w:t>
      </w:r>
      <w:r w:rsidRPr="00B90C35">
        <w:rPr>
          <w:rFonts w:ascii="仿宋" w:eastAsia="仿宋" w:hAnsi="仿宋" w:cs="宋体" w:hint="eastAsia"/>
          <w:kern w:val="0"/>
          <w:sz w:val="32"/>
          <w:szCs w:val="32"/>
        </w:rPr>
        <w:t>等方面的教研项目。教师主持项目所占比例不低于本校申报限额的</w:t>
      </w:r>
      <w:r w:rsidRPr="00B90C35">
        <w:rPr>
          <w:rFonts w:ascii="仿宋" w:eastAsia="仿宋" w:hAnsi="仿宋" w:cs="宋体"/>
          <w:kern w:val="0"/>
          <w:sz w:val="32"/>
          <w:szCs w:val="32"/>
        </w:rPr>
        <w:t>70%</w:t>
      </w:r>
      <w:r w:rsidRPr="00B90C35">
        <w:rPr>
          <w:rFonts w:ascii="仿宋" w:eastAsia="仿宋" w:hAnsi="仿宋" w:cs="宋体" w:hint="eastAsia"/>
          <w:kern w:val="0"/>
          <w:sz w:val="32"/>
          <w:szCs w:val="32"/>
        </w:rPr>
        <w:t>。</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Pr>
          <w:rFonts w:ascii="仿宋" w:eastAsia="仿宋" w:hAnsi="仿宋" w:cs="宋体" w:hint="eastAsia"/>
          <w:kern w:val="0"/>
          <w:sz w:val="32"/>
          <w:szCs w:val="32"/>
        </w:rPr>
        <w:t>二、</w:t>
      </w:r>
      <w:r w:rsidRPr="00B90C35">
        <w:rPr>
          <w:rFonts w:ascii="仿宋" w:eastAsia="仿宋" w:hAnsi="仿宋" w:cs="宋体" w:hint="eastAsia"/>
          <w:kern w:val="0"/>
          <w:sz w:val="32"/>
          <w:szCs w:val="32"/>
        </w:rPr>
        <w:t>课题申报者根据《吉林省</w:t>
      </w:r>
      <w:r>
        <w:rPr>
          <w:rFonts w:ascii="仿宋" w:eastAsia="仿宋" w:hAnsi="仿宋" w:cs="宋体"/>
          <w:kern w:val="0"/>
          <w:sz w:val="32"/>
          <w:szCs w:val="32"/>
        </w:rPr>
        <w:t>2016</w:t>
      </w:r>
      <w:r w:rsidRPr="00B90C35">
        <w:rPr>
          <w:rFonts w:ascii="仿宋" w:eastAsia="仿宋" w:hAnsi="仿宋" w:cs="宋体" w:hint="eastAsia"/>
          <w:kern w:val="0"/>
          <w:sz w:val="32"/>
          <w:szCs w:val="32"/>
        </w:rPr>
        <w:t>年度职业教育与成人教育教学改革研究课题指南》（见附件</w:t>
      </w:r>
      <w:r w:rsidRPr="00B90C35">
        <w:rPr>
          <w:rFonts w:ascii="仿宋" w:eastAsia="仿宋" w:hAnsi="仿宋" w:cs="宋体"/>
          <w:kern w:val="0"/>
          <w:sz w:val="32"/>
          <w:szCs w:val="32"/>
        </w:rPr>
        <w:t>1</w:t>
      </w:r>
      <w:r w:rsidRPr="00B90C35">
        <w:rPr>
          <w:rFonts w:ascii="仿宋" w:eastAsia="仿宋" w:hAnsi="仿宋" w:cs="宋体" w:hint="eastAsia"/>
          <w:kern w:val="0"/>
          <w:sz w:val="32"/>
          <w:szCs w:val="32"/>
        </w:rPr>
        <w:t>）所列示的研究领域进行选题论证</w:t>
      </w:r>
      <w:r w:rsidRPr="00B90C35">
        <w:rPr>
          <w:rFonts w:ascii="仿宋" w:eastAsia="仿宋" w:hAnsi="仿宋" w:cs="宋体"/>
          <w:kern w:val="0"/>
          <w:sz w:val="32"/>
          <w:szCs w:val="32"/>
        </w:rPr>
        <w:t>,</w:t>
      </w:r>
      <w:r w:rsidRPr="00B90C35">
        <w:rPr>
          <w:rFonts w:ascii="仿宋" w:eastAsia="仿宋" w:hAnsi="仿宋" w:cs="宋体" w:hint="eastAsia"/>
          <w:kern w:val="0"/>
          <w:sz w:val="32"/>
          <w:szCs w:val="32"/>
        </w:rPr>
        <w:t>填写《吉林省职业教育与成人教育教学改革研究课题立项申请书》。</w:t>
      </w:r>
    </w:p>
    <w:p w:rsidR="001707F2" w:rsidRPr="00B90C35" w:rsidRDefault="001707F2" w:rsidP="00BD4965">
      <w:pPr>
        <w:widowControl/>
        <w:tabs>
          <w:tab w:val="left" w:pos="6300"/>
        </w:tabs>
        <w:snapToGrid w:val="0"/>
        <w:spacing w:line="680" w:lineRule="atLeast"/>
        <w:ind w:firstLineChars="200" w:firstLine="622"/>
        <w:jc w:val="left"/>
        <w:rPr>
          <w:rFonts w:ascii="仿宋" w:eastAsia="仿宋" w:hAnsi="仿宋" w:cs="宋体"/>
          <w:kern w:val="0"/>
          <w:sz w:val="32"/>
          <w:szCs w:val="32"/>
        </w:rPr>
      </w:pPr>
      <w:r>
        <w:rPr>
          <w:rFonts w:ascii="仿宋" w:eastAsia="仿宋" w:hAnsi="仿宋" w:cs="宋体" w:hint="eastAsia"/>
          <w:kern w:val="0"/>
          <w:sz w:val="32"/>
          <w:szCs w:val="32"/>
        </w:rPr>
        <w:t>三、</w:t>
      </w:r>
      <w:r w:rsidRPr="00B90C35">
        <w:rPr>
          <w:rFonts w:ascii="仿宋" w:eastAsia="仿宋" w:hAnsi="仿宋" w:cs="宋体" w:hint="eastAsia"/>
          <w:kern w:val="0"/>
          <w:sz w:val="32"/>
          <w:szCs w:val="32"/>
        </w:rPr>
        <w:t>课题申报。有关本科院校、专科职业院校及省直中等职业学校、国家级社区教育示范区（实验区）、国家级农村职业教育和成人教育示范县等单位可直接报送；其他单位按隶属关系由市州教育行政部门进行初评后统一报送。课题受理申报时间为</w:t>
      </w:r>
      <w:r>
        <w:rPr>
          <w:rFonts w:ascii="仿宋" w:eastAsia="仿宋" w:hAnsi="仿宋" w:cs="宋体"/>
          <w:kern w:val="0"/>
          <w:sz w:val="32"/>
          <w:szCs w:val="32"/>
        </w:rPr>
        <w:t>2016</w:t>
      </w:r>
      <w:r w:rsidRPr="00B90C35">
        <w:rPr>
          <w:rFonts w:ascii="仿宋" w:eastAsia="仿宋" w:hAnsi="仿宋" w:cs="宋体" w:hint="eastAsia"/>
          <w:kern w:val="0"/>
          <w:sz w:val="32"/>
          <w:szCs w:val="32"/>
        </w:rPr>
        <w:t>年</w:t>
      </w:r>
      <w:r>
        <w:rPr>
          <w:rFonts w:ascii="仿宋" w:eastAsia="仿宋" w:hAnsi="仿宋" w:cs="宋体"/>
          <w:kern w:val="0"/>
          <w:sz w:val="32"/>
          <w:szCs w:val="32"/>
        </w:rPr>
        <w:t>8</w:t>
      </w:r>
      <w:r w:rsidRPr="00B90C35">
        <w:rPr>
          <w:rFonts w:ascii="仿宋" w:eastAsia="仿宋" w:hAnsi="仿宋" w:cs="宋体" w:hint="eastAsia"/>
          <w:kern w:val="0"/>
          <w:sz w:val="32"/>
          <w:szCs w:val="32"/>
        </w:rPr>
        <w:t>月</w:t>
      </w:r>
      <w:r>
        <w:rPr>
          <w:rFonts w:ascii="仿宋" w:eastAsia="仿宋" w:hAnsi="仿宋" w:cs="宋体"/>
          <w:kern w:val="0"/>
          <w:sz w:val="32"/>
          <w:szCs w:val="32"/>
        </w:rPr>
        <w:t>22-24</w:t>
      </w:r>
      <w:r w:rsidRPr="00B90C35">
        <w:rPr>
          <w:rFonts w:ascii="仿宋" w:eastAsia="仿宋" w:hAnsi="仿宋" w:cs="宋体" w:hint="eastAsia"/>
          <w:kern w:val="0"/>
          <w:sz w:val="32"/>
          <w:szCs w:val="32"/>
        </w:rPr>
        <w:t>日，</w:t>
      </w:r>
      <w:r w:rsidRPr="00B90C35">
        <w:rPr>
          <w:rFonts w:ascii="仿宋" w:eastAsia="仿宋" w:hAnsi="仿宋" w:hint="eastAsia"/>
          <w:sz w:val="32"/>
          <w:szCs w:val="32"/>
        </w:rPr>
        <w:t>逾期不予受理。</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Pr>
          <w:rFonts w:ascii="仿宋" w:eastAsia="仿宋" w:hAnsi="仿宋" w:cs="宋体" w:hint="eastAsia"/>
          <w:kern w:val="0"/>
          <w:sz w:val="32"/>
          <w:szCs w:val="32"/>
        </w:rPr>
        <w:t>四、</w:t>
      </w:r>
      <w:r w:rsidRPr="00B90C35">
        <w:rPr>
          <w:rFonts w:ascii="仿宋" w:eastAsia="仿宋" w:hAnsi="仿宋" w:cs="宋体" w:hint="eastAsia"/>
          <w:kern w:val="0"/>
          <w:sz w:val="32"/>
          <w:szCs w:val="32"/>
        </w:rPr>
        <w:t>推荐课题实行限额申报，具体名额分配如下：长春市</w:t>
      </w:r>
      <w:r>
        <w:rPr>
          <w:rFonts w:ascii="仿宋" w:eastAsia="仿宋" w:hAnsi="仿宋" w:cs="宋体"/>
          <w:kern w:val="0"/>
          <w:sz w:val="32"/>
          <w:szCs w:val="32"/>
        </w:rPr>
        <w:t>41</w:t>
      </w:r>
      <w:r w:rsidRPr="00B90C35">
        <w:rPr>
          <w:rFonts w:ascii="仿宋" w:eastAsia="仿宋" w:hAnsi="仿宋" w:cs="宋体" w:hint="eastAsia"/>
          <w:kern w:val="0"/>
          <w:sz w:val="32"/>
          <w:szCs w:val="32"/>
        </w:rPr>
        <w:t>项、吉林市</w:t>
      </w:r>
      <w:r>
        <w:rPr>
          <w:rFonts w:ascii="仿宋" w:eastAsia="仿宋" w:hAnsi="仿宋" w:cs="宋体"/>
          <w:kern w:val="0"/>
          <w:sz w:val="32"/>
          <w:szCs w:val="32"/>
        </w:rPr>
        <w:t>29</w:t>
      </w:r>
      <w:r w:rsidRPr="00B90C35">
        <w:rPr>
          <w:rFonts w:ascii="仿宋" w:eastAsia="仿宋" w:hAnsi="仿宋" w:cs="宋体" w:hint="eastAsia"/>
          <w:kern w:val="0"/>
          <w:sz w:val="32"/>
          <w:szCs w:val="32"/>
        </w:rPr>
        <w:t>项、延边州</w:t>
      </w:r>
      <w:r>
        <w:rPr>
          <w:rFonts w:ascii="仿宋" w:eastAsia="仿宋" w:hAnsi="仿宋" w:cs="宋体"/>
          <w:kern w:val="0"/>
          <w:sz w:val="32"/>
          <w:szCs w:val="32"/>
        </w:rPr>
        <w:t>19</w:t>
      </w:r>
      <w:r w:rsidRPr="00B90C35">
        <w:rPr>
          <w:rFonts w:ascii="仿宋" w:eastAsia="仿宋" w:hAnsi="仿宋" w:cs="宋体" w:hint="eastAsia"/>
          <w:kern w:val="0"/>
          <w:sz w:val="32"/>
          <w:szCs w:val="32"/>
        </w:rPr>
        <w:t>项、四平市</w:t>
      </w:r>
      <w:r>
        <w:rPr>
          <w:rFonts w:ascii="仿宋" w:eastAsia="仿宋" w:hAnsi="仿宋" w:cs="宋体"/>
          <w:kern w:val="0"/>
          <w:sz w:val="32"/>
          <w:szCs w:val="32"/>
        </w:rPr>
        <w:t>18</w:t>
      </w:r>
      <w:r w:rsidRPr="00B90C35">
        <w:rPr>
          <w:rFonts w:ascii="仿宋" w:eastAsia="仿宋" w:hAnsi="仿宋" w:cs="宋体" w:hint="eastAsia"/>
          <w:kern w:val="0"/>
          <w:sz w:val="32"/>
          <w:szCs w:val="32"/>
        </w:rPr>
        <w:t>项、通化市</w:t>
      </w:r>
      <w:r>
        <w:rPr>
          <w:rFonts w:ascii="仿宋" w:eastAsia="仿宋" w:hAnsi="仿宋" w:cs="宋体"/>
          <w:kern w:val="0"/>
          <w:sz w:val="32"/>
          <w:szCs w:val="32"/>
        </w:rPr>
        <w:t>16</w:t>
      </w:r>
      <w:r w:rsidRPr="00B90C35">
        <w:rPr>
          <w:rFonts w:ascii="仿宋" w:eastAsia="仿宋" w:hAnsi="仿宋" w:cs="宋体" w:hint="eastAsia"/>
          <w:kern w:val="0"/>
          <w:sz w:val="32"/>
          <w:szCs w:val="32"/>
        </w:rPr>
        <w:t>项、白城市</w:t>
      </w:r>
      <w:r>
        <w:rPr>
          <w:rFonts w:ascii="仿宋" w:eastAsia="仿宋" w:hAnsi="仿宋" w:cs="宋体"/>
          <w:kern w:val="0"/>
          <w:sz w:val="32"/>
          <w:szCs w:val="32"/>
        </w:rPr>
        <w:t>16</w:t>
      </w:r>
      <w:r w:rsidRPr="00B90C35">
        <w:rPr>
          <w:rFonts w:ascii="仿宋" w:eastAsia="仿宋" w:hAnsi="仿宋" w:cs="宋体" w:hint="eastAsia"/>
          <w:kern w:val="0"/>
          <w:sz w:val="32"/>
          <w:szCs w:val="32"/>
        </w:rPr>
        <w:t>项、辽源市</w:t>
      </w:r>
      <w:r>
        <w:rPr>
          <w:rFonts w:ascii="仿宋" w:eastAsia="仿宋" w:hAnsi="仿宋" w:cs="宋体"/>
          <w:kern w:val="0"/>
          <w:sz w:val="32"/>
          <w:szCs w:val="32"/>
        </w:rPr>
        <w:t>9</w:t>
      </w:r>
      <w:r w:rsidRPr="00B90C35">
        <w:rPr>
          <w:rFonts w:ascii="仿宋" w:eastAsia="仿宋" w:hAnsi="仿宋" w:cs="宋体" w:hint="eastAsia"/>
          <w:kern w:val="0"/>
          <w:sz w:val="32"/>
          <w:szCs w:val="32"/>
        </w:rPr>
        <w:t>项、松原市</w:t>
      </w:r>
      <w:r>
        <w:rPr>
          <w:rFonts w:ascii="仿宋" w:eastAsia="仿宋" w:hAnsi="仿宋" w:cs="宋体"/>
          <w:kern w:val="0"/>
          <w:sz w:val="32"/>
          <w:szCs w:val="32"/>
        </w:rPr>
        <w:t>14</w:t>
      </w:r>
      <w:r w:rsidRPr="00B90C35">
        <w:rPr>
          <w:rFonts w:ascii="仿宋" w:eastAsia="仿宋" w:hAnsi="仿宋" w:cs="宋体" w:hint="eastAsia"/>
          <w:kern w:val="0"/>
          <w:sz w:val="32"/>
          <w:szCs w:val="32"/>
        </w:rPr>
        <w:t>项、白山市</w:t>
      </w:r>
      <w:r>
        <w:rPr>
          <w:rFonts w:ascii="仿宋" w:eastAsia="仿宋" w:hAnsi="仿宋" w:cs="宋体"/>
          <w:kern w:val="0"/>
          <w:sz w:val="32"/>
          <w:szCs w:val="32"/>
        </w:rPr>
        <w:t>13</w:t>
      </w:r>
      <w:r w:rsidRPr="00B90C35">
        <w:rPr>
          <w:rFonts w:ascii="仿宋" w:eastAsia="仿宋" w:hAnsi="仿宋" w:cs="宋体" w:hint="eastAsia"/>
          <w:kern w:val="0"/>
          <w:sz w:val="32"/>
          <w:szCs w:val="32"/>
        </w:rPr>
        <w:t>项、长白山管委会</w:t>
      </w:r>
      <w:r>
        <w:rPr>
          <w:rFonts w:ascii="仿宋" w:eastAsia="仿宋" w:hAnsi="仿宋" w:cs="宋体"/>
          <w:kern w:val="0"/>
          <w:sz w:val="32"/>
          <w:szCs w:val="32"/>
        </w:rPr>
        <w:t>5</w:t>
      </w:r>
      <w:r w:rsidRPr="00B90C35">
        <w:rPr>
          <w:rFonts w:ascii="仿宋" w:eastAsia="仿宋" w:hAnsi="仿宋" w:cs="宋体" w:hint="eastAsia"/>
          <w:kern w:val="0"/>
          <w:sz w:val="32"/>
          <w:szCs w:val="32"/>
        </w:rPr>
        <w:t>项、梅河口市</w:t>
      </w:r>
      <w:r>
        <w:rPr>
          <w:rFonts w:ascii="仿宋" w:eastAsia="仿宋" w:hAnsi="仿宋" w:cs="宋体"/>
          <w:kern w:val="0"/>
          <w:sz w:val="32"/>
          <w:szCs w:val="32"/>
        </w:rPr>
        <w:t>6</w:t>
      </w:r>
      <w:r w:rsidRPr="00B90C35">
        <w:rPr>
          <w:rFonts w:ascii="仿宋" w:eastAsia="仿宋" w:hAnsi="仿宋" w:cs="宋体" w:hint="eastAsia"/>
          <w:kern w:val="0"/>
          <w:sz w:val="32"/>
          <w:szCs w:val="32"/>
        </w:rPr>
        <w:t>项、公主岭市</w:t>
      </w:r>
      <w:r>
        <w:rPr>
          <w:rFonts w:ascii="仿宋" w:eastAsia="仿宋" w:hAnsi="仿宋" w:cs="宋体"/>
          <w:kern w:val="0"/>
          <w:sz w:val="32"/>
          <w:szCs w:val="32"/>
        </w:rPr>
        <w:t>7</w:t>
      </w:r>
      <w:r w:rsidRPr="00B90C35">
        <w:rPr>
          <w:rFonts w:ascii="仿宋" w:eastAsia="仿宋" w:hAnsi="仿宋" w:cs="宋体" w:hint="eastAsia"/>
          <w:kern w:val="0"/>
          <w:sz w:val="32"/>
          <w:szCs w:val="32"/>
        </w:rPr>
        <w:t>项，国家级示范（骨干）高职院校各</w:t>
      </w:r>
      <w:r>
        <w:rPr>
          <w:rFonts w:ascii="仿宋" w:eastAsia="仿宋" w:hAnsi="仿宋" w:cs="宋体"/>
          <w:kern w:val="0"/>
          <w:sz w:val="32"/>
          <w:szCs w:val="32"/>
        </w:rPr>
        <w:t>16</w:t>
      </w:r>
      <w:r w:rsidRPr="00B90C35">
        <w:rPr>
          <w:rFonts w:ascii="仿宋" w:eastAsia="仿宋" w:hAnsi="仿宋" w:cs="宋体" w:hint="eastAsia"/>
          <w:kern w:val="0"/>
          <w:sz w:val="32"/>
          <w:szCs w:val="32"/>
        </w:rPr>
        <w:t>项、省级示范高职院校各</w:t>
      </w:r>
      <w:r>
        <w:rPr>
          <w:rFonts w:ascii="仿宋" w:eastAsia="仿宋" w:hAnsi="仿宋" w:cs="宋体"/>
          <w:kern w:val="0"/>
          <w:sz w:val="32"/>
          <w:szCs w:val="32"/>
        </w:rPr>
        <w:t>14</w:t>
      </w:r>
      <w:r w:rsidRPr="00B90C35">
        <w:rPr>
          <w:rFonts w:ascii="仿宋" w:eastAsia="仿宋" w:hAnsi="仿宋" w:cs="宋体" w:hint="eastAsia"/>
          <w:kern w:val="0"/>
          <w:sz w:val="32"/>
          <w:szCs w:val="32"/>
        </w:rPr>
        <w:t>项、其他高职院校各</w:t>
      </w:r>
      <w:r>
        <w:rPr>
          <w:rFonts w:ascii="仿宋" w:eastAsia="仿宋" w:hAnsi="仿宋" w:cs="宋体"/>
          <w:kern w:val="0"/>
          <w:sz w:val="32"/>
          <w:szCs w:val="32"/>
        </w:rPr>
        <w:t>12</w:t>
      </w:r>
      <w:r w:rsidRPr="00B90C35">
        <w:rPr>
          <w:rFonts w:ascii="仿宋" w:eastAsia="仿宋" w:hAnsi="仿宋" w:cs="宋体" w:hint="eastAsia"/>
          <w:kern w:val="0"/>
          <w:sz w:val="32"/>
          <w:szCs w:val="32"/>
        </w:rPr>
        <w:t>项，国家级社区教育示范区（实验区）、国家级农村职业教育和成人教育示范县各</w:t>
      </w:r>
      <w:r w:rsidRPr="00B90C35">
        <w:rPr>
          <w:rFonts w:ascii="仿宋" w:eastAsia="仿宋" w:hAnsi="仿宋" w:cs="宋体"/>
          <w:kern w:val="0"/>
          <w:sz w:val="32"/>
          <w:szCs w:val="32"/>
        </w:rPr>
        <w:t>5</w:t>
      </w:r>
      <w:r w:rsidRPr="00B90C35">
        <w:rPr>
          <w:rFonts w:ascii="仿宋" w:eastAsia="仿宋" w:hAnsi="仿宋" w:cs="宋体" w:hint="eastAsia"/>
          <w:kern w:val="0"/>
          <w:sz w:val="32"/>
          <w:szCs w:val="32"/>
        </w:rPr>
        <w:t>项，长春数字化学习港</w:t>
      </w:r>
      <w:r w:rsidRPr="00B90C35">
        <w:rPr>
          <w:rFonts w:ascii="仿宋" w:eastAsia="仿宋" w:hAnsi="仿宋" w:cs="宋体"/>
          <w:kern w:val="0"/>
          <w:sz w:val="32"/>
          <w:szCs w:val="32"/>
        </w:rPr>
        <w:t>10</w:t>
      </w:r>
      <w:r w:rsidRPr="00B90C35">
        <w:rPr>
          <w:rFonts w:ascii="仿宋" w:eastAsia="仿宋" w:hAnsi="仿宋" w:cs="宋体" w:hint="eastAsia"/>
          <w:kern w:val="0"/>
          <w:sz w:val="32"/>
          <w:szCs w:val="32"/>
        </w:rPr>
        <w:t>项，举办高职的本科院校或参加中高等职业教育衔接试点项目的本科院校各</w:t>
      </w:r>
      <w:r w:rsidRPr="00B90C35">
        <w:rPr>
          <w:rFonts w:ascii="仿宋" w:eastAsia="仿宋" w:hAnsi="仿宋" w:cs="宋体"/>
          <w:kern w:val="0"/>
          <w:sz w:val="32"/>
          <w:szCs w:val="32"/>
        </w:rPr>
        <w:t>6</w:t>
      </w:r>
      <w:r w:rsidRPr="00B90C35">
        <w:rPr>
          <w:rFonts w:ascii="仿宋" w:eastAsia="仿宋" w:hAnsi="仿宋" w:cs="宋体" w:hint="eastAsia"/>
          <w:kern w:val="0"/>
          <w:sz w:val="32"/>
          <w:szCs w:val="32"/>
        </w:rPr>
        <w:t>项，省直中职学校各</w:t>
      </w:r>
      <w:r w:rsidRPr="00B90C35">
        <w:rPr>
          <w:rFonts w:ascii="仿宋" w:eastAsia="仿宋" w:hAnsi="仿宋" w:cs="宋体"/>
          <w:kern w:val="0"/>
          <w:sz w:val="32"/>
          <w:szCs w:val="32"/>
        </w:rPr>
        <w:t>3</w:t>
      </w:r>
      <w:r>
        <w:rPr>
          <w:rFonts w:ascii="仿宋" w:eastAsia="仿宋" w:hAnsi="仿宋" w:cs="宋体" w:hint="eastAsia"/>
          <w:kern w:val="0"/>
          <w:sz w:val="32"/>
          <w:szCs w:val="32"/>
        </w:rPr>
        <w:t>项。省职业技术教育学会、</w:t>
      </w:r>
      <w:r w:rsidRPr="00B90C35">
        <w:rPr>
          <w:rFonts w:ascii="仿宋" w:eastAsia="仿宋" w:hAnsi="仿宋" w:cs="宋体" w:hint="eastAsia"/>
          <w:kern w:val="0"/>
          <w:sz w:val="32"/>
          <w:szCs w:val="32"/>
        </w:rPr>
        <w:t>省成人教育协会</w:t>
      </w:r>
      <w:r>
        <w:rPr>
          <w:rFonts w:ascii="仿宋" w:eastAsia="仿宋" w:hAnsi="仿宋" w:cs="宋体" w:hint="eastAsia"/>
          <w:kern w:val="0"/>
          <w:sz w:val="32"/>
          <w:szCs w:val="32"/>
        </w:rPr>
        <w:t>及省职业教育相关行指委</w:t>
      </w:r>
      <w:r w:rsidRPr="00B90C35">
        <w:rPr>
          <w:rFonts w:ascii="仿宋" w:eastAsia="仿宋" w:hAnsi="仿宋" w:cs="宋体" w:hint="eastAsia"/>
          <w:kern w:val="0"/>
          <w:sz w:val="32"/>
          <w:szCs w:val="32"/>
        </w:rPr>
        <w:t>等</w:t>
      </w:r>
      <w:r>
        <w:rPr>
          <w:rFonts w:ascii="仿宋" w:eastAsia="仿宋" w:hAnsi="仿宋" w:cs="宋体" w:hint="eastAsia"/>
          <w:kern w:val="0"/>
          <w:sz w:val="32"/>
          <w:szCs w:val="32"/>
        </w:rPr>
        <w:t>各</w:t>
      </w:r>
      <w:r>
        <w:rPr>
          <w:rFonts w:ascii="仿宋" w:eastAsia="仿宋" w:hAnsi="仿宋" w:cs="宋体"/>
          <w:kern w:val="0"/>
          <w:sz w:val="32"/>
          <w:szCs w:val="32"/>
        </w:rPr>
        <w:t>10</w:t>
      </w:r>
      <w:r>
        <w:rPr>
          <w:rFonts w:ascii="仿宋" w:eastAsia="仿宋" w:hAnsi="仿宋" w:cs="宋体" w:hint="eastAsia"/>
          <w:kern w:val="0"/>
          <w:sz w:val="32"/>
          <w:szCs w:val="32"/>
        </w:rPr>
        <w:t>个</w:t>
      </w:r>
      <w:r w:rsidRPr="00B90C35">
        <w:rPr>
          <w:rFonts w:ascii="仿宋" w:eastAsia="仿宋" w:hAnsi="仿宋" w:cs="宋体" w:hint="eastAsia"/>
          <w:kern w:val="0"/>
          <w:sz w:val="32"/>
          <w:szCs w:val="32"/>
        </w:rPr>
        <w:t>。</w:t>
      </w:r>
    </w:p>
    <w:p w:rsidR="001707F2" w:rsidRPr="00B90C35" w:rsidRDefault="001707F2" w:rsidP="00BD4965">
      <w:pPr>
        <w:widowControl/>
        <w:shd w:val="clear" w:color="auto" w:fill="FFFFFF"/>
        <w:snapToGrid w:val="0"/>
        <w:spacing w:line="680" w:lineRule="atLeast"/>
        <w:ind w:firstLineChars="200" w:firstLine="622"/>
        <w:jc w:val="left"/>
        <w:rPr>
          <w:rFonts w:ascii="仿宋" w:eastAsia="仿宋" w:hAnsi="仿宋" w:cs="宋体"/>
          <w:kern w:val="0"/>
          <w:sz w:val="32"/>
          <w:szCs w:val="32"/>
        </w:rPr>
      </w:pPr>
      <w:r w:rsidRPr="00B90C35">
        <w:rPr>
          <w:rFonts w:ascii="仿宋" w:eastAsia="仿宋" w:hAnsi="仿宋" w:hint="eastAsia"/>
          <w:sz w:val="32"/>
          <w:szCs w:val="32"/>
        </w:rPr>
        <w:t>已在教育厅职业与成人教育处立项</w:t>
      </w:r>
      <w:r>
        <w:rPr>
          <w:rFonts w:ascii="仿宋" w:eastAsia="仿宋" w:hAnsi="仿宋" w:hint="eastAsia"/>
          <w:sz w:val="32"/>
          <w:szCs w:val="32"/>
        </w:rPr>
        <w:t>，尚未结项的课题负责人不能申报；</w:t>
      </w:r>
      <w:r>
        <w:rPr>
          <w:rFonts w:ascii="仿宋" w:eastAsia="仿宋" w:hAnsi="仿宋"/>
          <w:sz w:val="32"/>
          <w:szCs w:val="32"/>
        </w:rPr>
        <w:t>2016</w:t>
      </w:r>
      <w:r>
        <w:rPr>
          <w:rFonts w:ascii="仿宋" w:eastAsia="仿宋" w:hAnsi="仿宋" w:hint="eastAsia"/>
          <w:sz w:val="32"/>
          <w:szCs w:val="32"/>
        </w:rPr>
        <w:t>年申请人作为课题负责人只能申报一项。</w:t>
      </w:r>
      <w:r w:rsidRPr="00B90C35">
        <w:rPr>
          <w:rFonts w:ascii="仿宋" w:eastAsia="仿宋" w:hAnsi="仿宋" w:hint="eastAsia"/>
          <w:sz w:val="32"/>
          <w:szCs w:val="32"/>
        </w:rPr>
        <w:t>兼职教师申报的课题由其所在学校负责申报，联合申报项目由牵头单位负责上报。</w:t>
      </w:r>
      <w:r>
        <w:rPr>
          <w:rFonts w:ascii="仿宋" w:eastAsia="仿宋" w:hAnsi="仿宋" w:cs="宋体" w:hint="eastAsia"/>
          <w:kern w:val="0"/>
          <w:sz w:val="32"/>
          <w:szCs w:val="32"/>
        </w:rPr>
        <w:t>学会及行指委需研究全省性工作，内容需与本学会或行指委工作相关</w:t>
      </w:r>
      <w:r>
        <w:rPr>
          <w:rFonts w:ascii="仿宋" w:eastAsia="仿宋" w:hAnsi="仿宋" w:cs="宋体"/>
          <w:kern w:val="0"/>
          <w:sz w:val="32"/>
          <w:szCs w:val="32"/>
        </w:rPr>
        <w:t>,</w:t>
      </w:r>
      <w:r w:rsidRPr="00B90C35">
        <w:rPr>
          <w:rFonts w:ascii="仿宋" w:eastAsia="仿宋" w:hAnsi="仿宋" w:cs="宋体" w:hint="eastAsia"/>
          <w:kern w:val="0"/>
          <w:sz w:val="32"/>
          <w:szCs w:val="32"/>
        </w:rPr>
        <w:t>本科院校申报的课题范围应与职业与成人教育内容相关。</w:t>
      </w:r>
    </w:p>
    <w:p w:rsidR="001707F2" w:rsidRPr="00B90C35" w:rsidRDefault="001707F2" w:rsidP="00BD4965">
      <w:pPr>
        <w:widowControl/>
        <w:shd w:val="clear" w:color="auto" w:fill="FFFFFF"/>
        <w:snapToGrid w:val="0"/>
        <w:spacing w:line="680" w:lineRule="atLeast"/>
        <w:ind w:firstLineChars="200" w:firstLine="622"/>
        <w:jc w:val="left"/>
        <w:rPr>
          <w:rFonts w:ascii="仿宋" w:eastAsia="仿宋" w:hAnsi="仿宋" w:cs="宋体"/>
          <w:kern w:val="0"/>
          <w:sz w:val="32"/>
          <w:szCs w:val="32"/>
        </w:rPr>
      </w:pPr>
      <w:r>
        <w:rPr>
          <w:rFonts w:ascii="仿宋" w:eastAsia="仿宋" w:hAnsi="仿宋" w:cs="宋体" w:hint="eastAsia"/>
          <w:kern w:val="0"/>
          <w:sz w:val="32"/>
          <w:szCs w:val="32"/>
        </w:rPr>
        <w:t>五、</w:t>
      </w:r>
      <w:r w:rsidRPr="00B90C35">
        <w:rPr>
          <w:rFonts w:ascii="仿宋" w:eastAsia="仿宋" w:hAnsi="仿宋" w:cs="宋体" w:hint="eastAsia"/>
          <w:kern w:val="0"/>
          <w:sz w:val="32"/>
          <w:szCs w:val="32"/>
        </w:rPr>
        <w:t>请市州教育局和有关本科院校、专科高职院校等申报单位要认真组织初评，在市州级和院校的教改项目中择优推荐。对超限额指标申报的单位，将不予受理。</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Pr>
          <w:rFonts w:ascii="仿宋" w:eastAsia="仿宋" w:hAnsi="仿宋" w:cs="宋体" w:hint="eastAsia"/>
          <w:kern w:val="0"/>
          <w:sz w:val="32"/>
          <w:szCs w:val="32"/>
        </w:rPr>
        <w:t>六、</w:t>
      </w:r>
      <w:r w:rsidRPr="00B90C35">
        <w:rPr>
          <w:rFonts w:ascii="仿宋" w:eastAsia="仿宋" w:hAnsi="仿宋" w:cs="宋体" w:hint="eastAsia"/>
          <w:kern w:val="0"/>
          <w:sz w:val="32"/>
          <w:szCs w:val="32"/>
        </w:rPr>
        <w:t>课题申报表等可从吉林省职业教育研究中心网站（</w:t>
      </w:r>
      <w:r w:rsidRPr="00B90C35">
        <w:rPr>
          <w:rFonts w:ascii="仿宋" w:eastAsia="仿宋" w:hAnsi="仿宋" w:cs="宋体"/>
          <w:kern w:val="0"/>
          <w:sz w:val="32"/>
          <w:szCs w:val="32"/>
        </w:rPr>
        <w:t>http://www.cctve.com.cn</w:t>
      </w:r>
      <w:r w:rsidRPr="00B90C35">
        <w:rPr>
          <w:rFonts w:ascii="仿宋" w:eastAsia="仿宋" w:hAnsi="仿宋" w:cs="宋体" w:hint="eastAsia"/>
          <w:kern w:val="0"/>
          <w:sz w:val="32"/>
          <w:szCs w:val="32"/>
        </w:rPr>
        <w:t>）下载。《课题立项申请书》一式</w:t>
      </w:r>
      <w:r w:rsidRPr="00B90C35">
        <w:rPr>
          <w:rFonts w:ascii="仿宋" w:eastAsia="仿宋" w:hAnsi="仿宋" w:cs="宋体"/>
          <w:kern w:val="0"/>
          <w:sz w:val="32"/>
          <w:szCs w:val="32"/>
        </w:rPr>
        <w:t>5</w:t>
      </w:r>
      <w:r w:rsidRPr="00B90C35">
        <w:rPr>
          <w:rFonts w:ascii="仿宋" w:eastAsia="仿宋" w:hAnsi="仿宋" w:cs="宋体" w:hint="eastAsia"/>
          <w:kern w:val="0"/>
          <w:sz w:val="32"/>
          <w:szCs w:val="32"/>
        </w:rPr>
        <w:t>份，要求统一用</w:t>
      </w:r>
      <w:r w:rsidRPr="00B90C35">
        <w:rPr>
          <w:rFonts w:ascii="仿宋" w:eastAsia="仿宋" w:hAnsi="仿宋" w:cs="宋体"/>
          <w:kern w:val="0"/>
          <w:sz w:val="32"/>
          <w:szCs w:val="32"/>
        </w:rPr>
        <w:t>A4</w:t>
      </w:r>
      <w:r w:rsidRPr="00B90C35">
        <w:rPr>
          <w:rFonts w:ascii="仿宋" w:eastAsia="仿宋" w:hAnsi="仿宋" w:cs="宋体" w:hint="eastAsia"/>
          <w:kern w:val="0"/>
          <w:sz w:val="32"/>
          <w:szCs w:val="32"/>
        </w:rPr>
        <w:t>纸左侧装订。每单位要交课题推荐汇总表一份，并用</w:t>
      </w:r>
      <w:r w:rsidRPr="00B90C35">
        <w:rPr>
          <w:rFonts w:ascii="仿宋" w:eastAsia="仿宋" w:hAnsi="仿宋" w:cs="宋体"/>
          <w:kern w:val="0"/>
          <w:sz w:val="32"/>
          <w:szCs w:val="32"/>
        </w:rPr>
        <w:t>Excel</w:t>
      </w:r>
      <w:r w:rsidRPr="00B90C35">
        <w:rPr>
          <w:rFonts w:ascii="仿宋" w:eastAsia="仿宋" w:hAnsi="仿宋" w:cs="宋体" w:hint="eastAsia"/>
          <w:kern w:val="0"/>
          <w:sz w:val="32"/>
          <w:szCs w:val="32"/>
        </w:rPr>
        <w:t>制表报电子版。纸质申报材料及其电子版同时报送吉林省职业教育研究中心（长春市凯旋路</w:t>
      </w:r>
      <w:r w:rsidRPr="00B90C35">
        <w:rPr>
          <w:rFonts w:ascii="仿宋" w:eastAsia="仿宋" w:hAnsi="仿宋" w:cs="宋体"/>
          <w:kern w:val="0"/>
          <w:sz w:val="32"/>
          <w:szCs w:val="32"/>
        </w:rPr>
        <w:t>3050</w:t>
      </w:r>
      <w:r w:rsidRPr="00B90C35">
        <w:rPr>
          <w:rFonts w:ascii="仿宋" w:eastAsia="仿宋" w:hAnsi="仿宋" w:cs="宋体" w:hint="eastAsia"/>
          <w:kern w:val="0"/>
          <w:sz w:val="32"/>
          <w:szCs w:val="32"/>
        </w:rPr>
        <w:t>号，邮编</w:t>
      </w:r>
      <w:r w:rsidRPr="00B90C35">
        <w:rPr>
          <w:rFonts w:ascii="仿宋" w:eastAsia="仿宋" w:hAnsi="仿宋" w:cs="宋体"/>
          <w:kern w:val="0"/>
          <w:sz w:val="32"/>
          <w:szCs w:val="32"/>
        </w:rPr>
        <w:t>130052</w:t>
      </w:r>
      <w:r w:rsidRPr="00B90C35">
        <w:rPr>
          <w:rFonts w:ascii="仿宋" w:eastAsia="仿宋" w:hAnsi="仿宋" w:cs="宋体" w:hint="eastAsia"/>
          <w:kern w:val="0"/>
          <w:sz w:val="32"/>
          <w:szCs w:val="32"/>
        </w:rPr>
        <w:t>）。</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sidRPr="00B90C35">
        <w:rPr>
          <w:rFonts w:ascii="仿宋" w:eastAsia="仿宋" w:hAnsi="仿宋" w:cs="宋体" w:hint="eastAsia"/>
          <w:kern w:val="0"/>
          <w:sz w:val="32"/>
          <w:szCs w:val="32"/>
        </w:rPr>
        <w:t>联系电话：</w:t>
      </w:r>
      <w:r w:rsidRPr="00B90C35">
        <w:rPr>
          <w:rFonts w:ascii="仿宋" w:eastAsia="仿宋" w:hAnsi="仿宋" w:cs="宋体"/>
          <w:kern w:val="0"/>
          <w:sz w:val="32"/>
          <w:szCs w:val="32"/>
        </w:rPr>
        <w:t>0431-86908094</w:t>
      </w:r>
      <w:r w:rsidRPr="00B90C35">
        <w:rPr>
          <w:rFonts w:ascii="仿宋" w:eastAsia="仿宋" w:hAnsi="仿宋" w:cs="宋体" w:hint="eastAsia"/>
          <w:kern w:val="0"/>
          <w:sz w:val="32"/>
          <w:szCs w:val="32"/>
        </w:rPr>
        <w:t>，联系人：张华</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sidRPr="00B90C35">
        <w:rPr>
          <w:rFonts w:ascii="仿宋" w:eastAsia="仿宋" w:hAnsi="仿宋" w:cs="宋体" w:hint="eastAsia"/>
          <w:kern w:val="0"/>
          <w:sz w:val="32"/>
          <w:szCs w:val="32"/>
        </w:rPr>
        <w:t>电子信箱：</w:t>
      </w:r>
      <w:r w:rsidRPr="00B90C35">
        <w:rPr>
          <w:rFonts w:ascii="仿宋" w:eastAsia="仿宋" w:hAnsi="仿宋" w:cs="宋体"/>
          <w:kern w:val="0"/>
          <w:sz w:val="32"/>
          <w:szCs w:val="32"/>
        </w:rPr>
        <w:t>6908094@163.com</w:t>
      </w:r>
      <w:r w:rsidRPr="00B90C35">
        <w:rPr>
          <w:rFonts w:ascii="仿宋" w:eastAsia="仿宋" w:hAnsi="仿宋" w:cs="宋体" w:hint="eastAsia"/>
          <w:kern w:val="0"/>
          <w:sz w:val="32"/>
          <w:szCs w:val="32"/>
        </w:rPr>
        <w:t>。</w:t>
      </w:r>
    </w:p>
    <w:p w:rsidR="001707F2" w:rsidRPr="00B90C35" w:rsidRDefault="001707F2" w:rsidP="00BD4965">
      <w:pPr>
        <w:widowControl/>
        <w:snapToGrid w:val="0"/>
        <w:spacing w:line="680" w:lineRule="atLeast"/>
        <w:ind w:firstLineChars="200" w:firstLine="622"/>
        <w:jc w:val="left"/>
        <w:rPr>
          <w:rFonts w:ascii="仿宋" w:eastAsia="仿宋" w:hAnsi="仿宋" w:cs="宋体"/>
          <w:kern w:val="0"/>
          <w:sz w:val="32"/>
          <w:szCs w:val="32"/>
        </w:rPr>
      </w:pPr>
      <w:r w:rsidRPr="00B90C35">
        <w:rPr>
          <w:rFonts w:ascii="仿宋" w:eastAsia="仿宋" w:hAnsi="仿宋" w:cs="宋体" w:hint="eastAsia"/>
          <w:kern w:val="0"/>
          <w:sz w:val="32"/>
          <w:szCs w:val="32"/>
        </w:rPr>
        <w:t>省教育厅职业与成人教育处联系人：朴永增</w:t>
      </w:r>
      <w:r w:rsidRPr="00B90C35">
        <w:rPr>
          <w:rFonts w:ascii="仿宋" w:eastAsia="仿宋" w:hAnsi="仿宋" w:cs="宋体"/>
          <w:kern w:val="0"/>
          <w:sz w:val="32"/>
          <w:szCs w:val="32"/>
        </w:rPr>
        <w:t xml:space="preserve"> 0431-82721637</w:t>
      </w:r>
    </w:p>
    <w:p w:rsidR="001759DE" w:rsidRDefault="001759DE" w:rsidP="00BD4965">
      <w:pPr>
        <w:widowControl/>
        <w:snapToGrid w:val="0"/>
        <w:spacing w:line="680" w:lineRule="atLeast"/>
        <w:ind w:leftChars="304" w:left="1699" w:hangingChars="350" w:hanging="1088"/>
        <w:jc w:val="left"/>
        <w:rPr>
          <w:rFonts w:ascii="仿宋" w:eastAsia="仿宋" w:hAnsi="仿宋" w:cs="宋体"/>
          <w:kern w:val="0"/>
          <w:sz w:val="32"/>
          <w:szCs w:val="32"/>
        </w:rPr>
      </w:pPr>
    </w:p>
    <w:p w:rsidR="001707F2" w:rsidRPr="00B90C35" w:rsidRDefault="001707F2" w:rsidP="00BD4965">
      <w:pPr>
        <w:widowControl/>
        <w:snapToGrid w:val="0"/>
        <w:spacing w:line="680" w:lineRule="atLeast"/>
        <w:ind w:leftChars="304" w:left="1699" w:hangingChars="350" w:hanging="1088"/>
        <w:jc w:val="left"/>
        <w:rPr>
          <w:rFonts w:ascii="仿宋" w:eastAsia="仿宋" w:hAnsi="仿宋" w:cs="宋体"/>
          <w:kern w:val="0"/>
          <w:sz w:val="32"/>
          <w:szCs w:val="32"/>
        </w:rPr>
      </w:pPr>
      <w:r w:rsidRPr="00B90C35">
        <w:rPr>
          <w:rFonts w:ascii="仿宋" w:eastAsia="仿宋" w:hAnsi="仿宋" w:cs="宋体" w:hint="eastAsia"/>
          <w:kern w:val="0"/>
          <w:sz w:val="32"/>
          <w:szCs w:val="32"/>
        </w:rPr>
        <w:t>附件：</w:t>
      </w:r>
      <w:r w:rsidRPr="00B90C35">
        <w:rPr>
          <w:rFonts w:ascii="仿宋" w:eastAsia="仿宋" w:hAnsi="仿宋" w:cs="宋体"/>
          <w:kern w:val="0"/>
          <w:sz w:val="32"/>
          <w:szCs w:val="32"/>
        </w:rPr>
        <w:t>1</w:t>
      </w:r>
      <w:r w:rsidRPr="00B90C35">
        <w:rPr>
          <w:rFonts w:ascii="仿宋" w:eastAsia="仿宋" w:hAnsi="仿宋" w:cs="宋体" w:hint="eastAsia"/>
          <w:kern w:val="0"/>
          <w:sz w:val="32"/>
          <w:szCs w:val="32"/>
        </w:rPr>
        <w:t>、</w:t>
      </w:r>
      <w:r>
        <w:rPr>
          <w:rFonts w:ascii="仿宋" w:eastAsia="仿宋" w:hAnsi="仿宋" w:cs="宋体"/>
          <w:kern w:val="0"/>
          <w:sz w:val="32"/>
          <w:szCs w:val="32"/>
        </w:rPr>
        <w:t>2016</w:t>
      </w:r>
      <w:r w:rsidRPr="00B90C35">
        <w:rPr>
          <w:rFonts w:ascii="仿宋" w:eastAsia="仿宋" w:hAnsi="仿宋" w:cs="宋体" w:hint="eastAsia"/>
          <w:kern w:val="0"/>
          <w:sz w:val="32"/>
          <w:szCs w:val="32"/>
        </w:rPr>
        <w:t>年吉林省职业教育与成人教育教学改革研究课题指南</w:t>
      </w:r>
    </w:p>
    <w:p w:rsidR="001707F2" w:rsidRPr="00B90C35" w:rsidRDefault="001707F2" w:rsidP="00BD4965">
      <w:pPr>
        <w:snapToGrid w:val="0"/>
        <w:spacing w:line="680" w:lineRule="atLeast"/>
        <w:ind w:leftChars="760" w:left="1683" w:hangingChars="50" w:hanging="155"/>
        <w:rPr>
          <w:rFonts w:ascii="仿宋" w:eastAsia="仿宋" w:hAnsi="仿宋"/>
          <w:sz w:val="32"/>
          <w:szCs w:val="32"/>
        </w:rPr>
      </w:pPr>
      <w:r w:rsidRPr="00B90C35">
        <w:rPr>
          <w:rFonts w:ascii="仿宋" w:eastAsia="仿宋" w:hAnsi="仿宋"/>
          <w:sz w:val="32"/>
          <w:szCs w:val="32"/>
        </w:rPr>
        <w:t>2</w:t>
      </w:r>
      <w:r w:rsidRPr="00B90C35">
        <w:rPr>
          <w:rFonts w:ascii="仿宋" w:eastAsia="仿宋" w:hAnsi="仿宋" w:hint="eastAsia"/>
          <w:sz w:val="32"/>
          <w:szCs w:val="32"/>
        </w:rPr>
        <w:t>、</w:t>
      </w:r>
      <w:r>
        <w:rPr>
          <w:rFonts w:ascii="仿宋" w:eastAsia="仿宋" w:hAnsi="仿宋" w:cs="宋体"/>
          <w:kern w:val="0"/>
          <w:sz w:val="32"/>
          <w:szCs w:val="32"/>
        </w:rPr>
        <w:t>2016</w:t>
      </w:r>
      <w:r w:rsidRPr="00B90C35">
        <w:rPr>
          <w:rFonts w:ascii="仿宋" w:eastAsia="仿宋" w:hAnsi="仿宋" w:cs="宋体" w:hint="eastAsia"/>
          <w:kern w:val="0"/>
          <w:sz w:val="32"/>
          <w:szCs w:val="32"/>
        </w:rPr>
        <w:t>年吉林省职业教育与成人教育教学改革研究课题立项</w:t>
      </w:r>
      <w:r w:rsidRPr="00B90C35">
        <w:rPr>
          <w:rFonts w:ascii="仿宋" w:eastAsia="仿宋" w:hAnsi="仿宋" w:hint="eastAsia"/>
          <w:sz w:val="32"/>
          <w:szCs w:val="32"/>
        </w:rPr>
        <w:t>申请书</w:t>
      </w:r>
    </w:p>
    <w:p w:rsidR="001707F2" w:rsidRPr="00B90C35" w:rsidRDefault="001707F2" w:rsidP="00BD4965">
      <w:pPr>
        <w:snapToGrid w:val="0"/>
        <w:spacing w:line="680" w:lineRule="atLeast"/>
        <w:ind w:leftChars="760" w:left="1683" w:hangingChars="50" w:hanging="155"/>
        <w:rPr>
          <w:rFonts w:ascii="仿宋" w:eastAsia="仿宋" w:hAnsi="仿宋"/>
          <w:sz w:val="32"/>
          <w:szCs w:val="32"/>
        </w:rPr>
      </w:pPr>
      <w:r w:rsidRPr="00B90C35">
        <w:rPr>
          <w:rFonts w:ascii="仿宋" w:eastAsia="仿宋" w:hAnsi="仿宋"/>
          <w:sz w:val="32"/>
          <w:szCs w:val="32"/>
        </w:rPr>
        <w:t>3</w:t>
      </w:r>
      <w:r w:rsidRPr="00B90C35">
        <w:rPr>
          <w:rFonts w:ascii="仿宋" w:eastAsia="仿宋" w:hAnsi="仿宋" w:hint="eastAsia"/>
          <w:sz w:val="32"/>
          <w:szCs w:val="32"/>
        </w:rPr>
        <w:t>、</w:t>
      </w:r>
      <w:r>
        <w:rPr>
          <w:rFonts w:ascii="仿宋" w:eastAsia="仿宋" w:hAnsi="仿宋" w:cs="宋体"/>
          <w:kern w:val="0"/>
          <w:sz w:val="32"/>
          <w:szCs w:val="32"/>
        </w:rPr>
        <w:t>2016</w:t>
      </w:r>
      <w:r w:rsidRPr="00B90C35">
        <w:rPr>
          <w:rFonts w:ascii="仿宋" w:eastAsia="仿宋" w:hAnsi="仿宋" w:cs="宋体" w:hint="eastAsia"/>
          <w:kern w:val="0"/>
          <w:sz w:val="32"/>
          <w:szCs w:val="32"/>
        </w:rPr>
        <w:t>年吉林省职业教育与成人教育教学改革研究课题推荐</w:t>
      </w:r>
      <w:r w:rsidRPr="00B90C35">
        <w:rPr>
          <w:rFonts w:ascii="仿宋" w:eastAsia="仿宋" w:hAnsi="仿宋" w:hint="eastAsia"/>
          <w:sz w:val="32"/>
          <w:szCs w:val="32"/>
        </w:rPr>
        <w:t>汇总表</w:t>
      </w:r>
    </w:p>
    <w:p w:rsidR="001707F2" w:rsidRDefault="001707F2" w:rsidP="00BD4965">
      <w:pPr>
        <w:widowControl/>
        <w:snapToGrid w:val="0"/>
        <w:spacing w:line="680" w:lineRule="atLeast"/>
        <w:ind w:right="700" w:firstLineChars="1800" w:firstLine="5598"/>
        <w:rPr>
          <w:rFonts w:ascii="仿宋" w:eastAsia="仿宋" w:hAnsi="仿宋" w:cs="宋体"/>
          <w:kern w:val="0"/>
          <w:sz w:val="32"/>
          <w:szCs w:val="32"/>
        </w:rPr>
      </w:pPr>
    </w:p>
    <w:p w:rsidR="001707F2" w:rsidRDefault="001707F2" w:rsidP="00BD4965">
      <w:pPr>
        <w:widowControl/>
        <w:snapToGrid w:val="0"/>
        <w:spacing w:line="680" w:lineRule="atLeast"/>
        <w:ind w:right="700"/>
        <w:rPr>
          <w:rFonts w:ascii="仿宋" w:eastAsia="仿宋" w:hAnsi="仿宋" w:cs="宋体"/>
          <w:kern w:val="0"/>
          <w:sz w:val="32"/>
          <w:szCs w:val="32"/>
        </w:rPr>
      </w:pPr>
    </w:p>
    <w:p w:rsidR="001759DE" w:rsidRDefault="001759DE" w:rsidP="00BD4965">
      <w:pPr>
        <w:widowControl/>
        <w:snapToGrid w:val="0"/>
        <w:spacing w:line="680" w:lineRule="atLeast"/>
        <w:ind w:right="700"/>
        <w:rPr>
          <w:rFonts w:ascii="仿宋" w:eastAsia="仿宋" w:hAnsi="仿宋" w:cs="宋体" w:hint="eastAsia"/>
          <w:kern w:val="0"/>
          <w:sz w:val="32"/>
          <w:szCs w:val="32"/>
        </w:rPr>
      </w:pPr>
    </w:p>
    <w:p w:rsidR="001707F2" w:rsidRPr="00B90C35" w:rsidRDefault="001707F2" w:rsidP="00BD4965">
      <w:pPr>
        <w:widowControl/>
        <w:snapToGrid w:val="0"/>
        <w:spacing w:line="680" w:lineRule="atLeast"/>
        <w:ind w:right="700" w:firstLineChars="1897" w:firstLine="5900"/>
        <w:rPr>
          <w:rFonts w:ascii="仿宋" w:eastAsia="仿宋" w:hAnsi="仿宋" w:cs="宋体"/>
          <w:kern w:val="0"/>
          <w:sz w:val="32"/>
          <w:szCs w:val="32"/>
        </w:rPr>
      </w:pPr>
      <w:r w:rsidRPr="00B90C35">
        <w:rPr>
          <w:rFonts w:ascii="仿宋" w:eastAsia="仿宋" w:hAnsi="仿宋" w:cs="宋体" w:hint="eastAsia"/>
          <w:kern w:val="0"/>
          <w:sz w:val="32"/>
          <w:szCs w:val="32"/>
        </w:rPr>
        <w:t>吉林省教育厅</w:t>
      </w:r>
    </w:p>
    <w:p w:rsidR="001707F2" w:rsidRDefault="001707F2" w:rsidP="00BD4965">
      <w:pPr>
        <w:widowControl/>
        <w:snapToGrid w:val="0"/>
        <w:spacing w:line="680" w:lineRule="atLeast"/>
        <w:ind w:right="720" w:firstLineChars="200" w:firstLine="622"/>
        <w:jc w:val="right"/>
        <w:rPr>
          <w:rFonts w:ascii="仿宋" w:eastAsia="仿宋" w:hAnsi="仿宋" w:cs="宋体"/>
          <w:kern w:val="0"/>
          <w:sz w:val="32"/>
          <w:szCs w:val="32"/>
        </w:rPr>
      </w:pPr>
      <w:smartTag w:uri="urn:schemas-microsoft-com:office:smarttags" w:element="chsdate">
        <w:smartTagPr>
          <w:attr w:name="Year" w:val="2016"/>
          <w:attr w:name="Month" w:val="7"/>
          <w:attr w:name="Day" w:val="11"/>
          <w:attr w:name="IsLunarDate" w:val="False"/>
          <w:attr w:name="IsROCDate" w:val="False"/>
        </w:smartTagPr>
        <w:r>
          <w:rPr>
            <w:rFonts w:ascii="仿宋" w:eastAsia="仿宋" w:hAnsi="仿宋" w:cs="宋体"/>
            <w:kern w:val="0"/>
            <w:sz w:val="32"/>
            <w:szCs w:val="32"/>
          </w:rPr>
          <w:t>2016</w:t>
        </w:r>
        <w:r w:rsidRPr="00B90C35">
          <w:rPr>
            <w:rFonts w:ascii="仿宋" w:eastAsia="仿宋" w:hAnsi="仿宋" w:cs="宋体" w:hint="eastAsia"/>
            <w:kern w:val="0"/>
            <w:sz w:val="32"/>
            <w:szCs w:val="32"/>
          </w:rPr>
          <w:t>年</w:t>
        </w:r>
        <w:r>
          <w:rPr>
            <w:rFonts w:ascii="仿宋" w:eastAsia="仿宋" w:hAnsi="仿宋" w:cs="宋体"/>
            <w:kern w:val="0"/>
            <w:sz w:val="32"/>
            <w:szCs w:val="32"/>
          </w:rPr>
          <w:t>7</w:t>
        </w:r>
        <w:r w:rsidRPr="00B90C35">
          <w:rPr>
            <w:rFonts w:ascii="仿宋" w:eastAsia="仿宋" w:hAnsi="仿宋" w:cs="宋体" w:hint="eastAsia"/>
            <w:kern w:val="0"/>
            <w:sz w:val="32"/>
            <w:szCs w:val="32"/>
          </w:rPr>
          <w:t>月</w:t>
        </w:r>
        <w:r>
          <w:rPr>
            <w:rFonts w:ascii="仿宋" w:eastAsia="仿宋" w:hAnsi="仿宋" w:cs="宋体"/>
            <w:kern w:val="0"/>
            <w:sz w:val="32"/>
            <w:szCs w:val="32"/>
          </w:rPr>
          <w:t>11</w:t>
        </w:r>
        <w:r w:rsidRPr="00B90C35">
          <w:rPr>
            <w:rFonts w:ascii="仿宋" w:eastAsia="仿宋" w:hAnsi="仿宋" w:cs="宋体" w:hint="eastAsia"/>
            <w:kern w:val="0"/>
            <w:sz w:val="32"/>
            <w:szCs w:val="32"/>
          </w:rPr>
          <w:t>日</w:t>
        </w:r>
      </w:smartTag>
    </w:p>
    <w:p w:rsidR="001707F2" w:rsidRDefault="001707F2" w:rsidP="00BD4965">
      <w:pPr>
        <w:widowControl/>
        <w:snapToGrid w:val="0"/>
        <w:spacing w:line="680" w:lineRule="atLeast"/>
        <w:ind w:right="720" w:firstLineChars="200" w:firstLine="622"/>
        <w:jc w:val="right"/>
        <w:rPr>
          <w:rFonts w:ascii="仿宋" w:eastAsia="仿宋" w:hAnsi="仿宋" w:cs="宋体"/>
          <w:kern w:val="0"/>
          <w:sz w:val="32"/>
          <w:szCs w:val="32"/>
        </w:rPr>
      </w:pPr>
    </w:p>
    <w:p w:rsidR="001759DE" w:rsidRDefault="001759DE" w:rsidP="00BD4965">
      <w:pPr>
        <w:widowControl/>
        <w:snapToGrid w:val="0"/>
        <w:spacing w:line="680" w:lineRule="atLeast"/>
        <w:ind w:right="720" w:firstLineChars="200" w:firstLine="622"/>
        <w:jc w:val="right"/>
        <w:rPr>
          <w:rFonts w:ascii="仿宋" w:eastAsia="仿宋" w:hAnsi="仿宋" w:cs="宋体"/>
          <w:kern w:val="0"/>
          <w:sz w:val="32"/>
          <w:szCs w:val="32"/>
        </w:rPr>
      </w:pPr>
    </w:p>
    <w:p w:rsidR="001759DE" w:rsidRPr="00BD4965" w:rsidRDefault="001759DE" w:rsidP="00BD4965">
      <w:pPr>
        <w:widowControl/>
        <w:snapToGrid w:val="0"/>
        <w:spacing w:line="680" w:lineRule="atLeast"/>
        <w:ind w:right="720" w:firstLineChars="200" w:firstLine="622"/>
        <w:jc w:val="right"/>
        <w:rPr>
          <w:rFonts w:ascii="仿宋" w:eastAsia="仿宋" w:hAnsi="仿宋" w:cs="宋体" w:hint="eastAsia"/>
          <w:kern w:val="0"/>
          <w:sz w:val="32"/>
          <w:szCs w:val="32"/>
        </w:rPr>
      </w:pPr>
    </w:p>
    <w:p w:rsidR="001707F2" w:rsidRPr="001759DE" w:rsidRDefault="001707F2" w:rsidP="00F83285">
      <w:pPr>
        <w:pBdr>
          <w:top w:val="single" w:sz="8" w:space="1" w:color="auto"/>
          <w:bottom w:val="single" w:sz="8" w:space="1" w:color="auto"/>
        </w:pBdr>
        <w:snapToGrid w:val="0"/>
        <w:spacing w:line="640" w:lineRule="atLeast"/>
        <w:jc w:val="center"/>
        <w:rPr>
          <w:rFonts w:ascii="仿宋" w:eastAsia="仿宋" w:hAnsi="仿宋" w:cs="Times New Roman"/>
          <w:sz w:val="28"/>
          <w:szCs w:val="28"/>
        </w:rPr>
      </w:pPr>
      <w:r w:rsidRPr="001759DE">
        <w:rPr>
          <w:rFonts w:ascii="仿宋" w:eastAsia="仿宋" w:hAnsi="仿宋" w:cs="仿宋_GB2312" w:hint="eastAsia"/>
          <w:sz w:val="28"/>
          <w:szCs w:val="28"/>
        </w:rPr>
        <w:t>吉林省教育厅办公室</w:t>
      </w:r>
      <w:r w:rsidRPr="001759DE">
        <w:rPr>
          <w:rFonts w:ascii="仿宋" w:eastAsia="仿宋" w:hAnsi="仿宋"/>
          <w:sz w:val="28"/>
          <w:szCs w:val="28"/>
        </w:rPr>
        <w:t xml:space="preserve">         </w:t>
      </w:r>
      <w:r w:rsidR="001759DE">
        <w:rPr>
          <w:rFonts w:ascii="仿宋" w:eastAsia="仿宋" w:hAnsi="仿宋"/>
          <w:sz w:val="28"/>
          <w:szCs w:val="28"/>
        </w:rPr>
        <w:t xml:space="preserve">       </w:t>
      </w:r>
      <w:r w:rsidRPr="001759DE">
        <w:rPr>
          <w:rFonts w:ascii="仿宋" w:eastAsia="仿宋" w:hAnsi="仿宋"/>
          <w:sz w:val="28"/>
          <w:szCs w:val="28"/>
        </w:rPr>
        <w:t xml:space="preserve">      </w:t>
      </w:r>
      <w:r w:rsidRPr="001759DE">
        <w:rPr>
          <w:rFonts w:ascii="仿宋" w:eastAsia="仿宋" w:hAnsi="仿宋" w:cs="仿宋_GB2312"/>
          <w:sz w:val="28"/>
          <w:szCs w:val="28"/>
        </w:rPr>
        <w:t>2016</w:t>
      </w:r>
      <w:r w:rsidRPr="001759DE">
        <w:rPr>
          <w:rFonts w:ascii="仿宋" w:eastAsia="仿宋" w:hAnsi="仿宋" w:cs="仿宋_GB2312" w:hint="eastAsia"/>
          <w:sz w:val="28"/>
          <w:szCs w:val="28"/>
        </w:rPr>
        <w:t>年</w:t>
      </w:r>
      <w:r w:rsidRPr="001759DE">
        <w:rPr>
          <w:rFonts w:ascii="仿宋" w:eastAsia="仿宋" w:hAnsi="仿宋" w:cs="仿宋_GB2312"/>
          <w:sz w:val="28"/>
          <w:szCs w:val="28"/>
        </w:rPr>
        <w:t>7</w:t>
      </w:r>
      <w:r w:rsidRPr="001759DE">
        <w:rPr>
          <w:rFonts w:ascii="仿宋" w:eastAsia="仿宋" w:hAnsi="仿宋" w:cs="仿宋_GB2312" w:hint="eastAsia"/>
          <w:sz w:val="28"/>
          <w:szCs w:val="28"/>
        </w:rPr>
        <w:t>月</w:t>
      </w:r>
      <w:r w:rsidRPr="001759DE">
        <w:rPr>
          <w:rFonts w:ascii="仿宋" w:eastAsia="仿宋" w:hAnsi="仿宋" w:cs="仿宋_GB2312"/>
          <w:sz w:val="28"/>
          <w:szCs w:val="28"/>
        </w:rPr>
        <w:t>11</w:t>
      </w:r>
      <w:r w:rsidRPr="001759DE">
        <w:rPr>
          <w:rFonts w:ascii="仿宋" w:eastAsia="仿宋" w:hAnsi="仿宋" w:cs="仿宋_GB2312" w:hint="eastAsia"/>
          <w:sz w:val="28"/>
          <w:szCs w:val="28"/>
        </w:rPr>
        <w:t>日印发</w:t>
      </w:r>
    </w:p>
    <w:sectPr w:rsidR="001707F2" w:rsidRPr="001759DE" w:rsidSect="007A1029">
      <w:footerReference w:type="default" r:id="rId6"/>
      <w:pgSz w:w="11906" w:h="16838"/>
      <w:pgMar w:top="2098" w:right="1474" w:bottom="1985" w:left="1588" w:header="851" w:footer="992" w:gutter="0"/>
      <w:cols w:space="720"/>
      <w:rtlGutter/>
      <w:docGrid w:type="linesAndChars" w:linePitch="28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6A3" w:rsidRDefault="00EC36A3" w:rsidP="007A1029">
      <w:pPr>
        <w:rPr>
          <w:rFonts w:cs="Times New Roman"/>
        </w:rPr>
      </w:pPr>
      <w:r>
        <w:rPr>
          <w:rFonts w:cs="Times New Roman"/>
        </w:rPr>
        <w:separator/>
      </w:r>
    </w:p>
  </w:endnote>
  <w:endnote w:type="continuationSeparator" w:id="0">
    <w:p w:rsidR="00EC36A3" w:rsidRDefault="00EC36A3" w:rsidP="007A102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F2" w:rsidRDefault="00EC36A3">
    <w:pPr>
      <w:pStyle w:val="a3"/>
      <w:jc w:val="center"/>
      <w:rPr>
        <w:rFonts w:cs="Times New Roman"/>
      </w:rPr>
    </w:pPr>
    <w:r>
      <w:fldChar w:fldCharType="begin"/>
    </w:r>
    <w:r>
      <w:instrText>PAGE   \* MERGEFORMAT</w:instrText>
    </w:r>
    <w:r>
      <w:fldChar w:fldCharType="separate"/>
    </w:r>
    <w:r>
      <w:rPr>
        <w:noProof/>
      </w:rPr>
      <w:t>1</w:t>
    </w:r>
    <w:r>
      <w:rPr>
        <w:noProof/>
      </w:rPr>
      <w:fldChar w:fldCharType="end"/>
    </w:r>
  </w:p>
  <w:p w:rsidR="001707F2" w:rsidRDefault="001707F2">
    <w:pPr>
      <w:pStyle w:val="a3"/>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6A3" w:rsidRDefault="00EC36A3" w:rsidP="007A1029">
      <w:pPr>
        <w:rPr>
          <w:rFonts w:cs="Times New Roman"/>
        </w:rPr>
      </w:pPr>
      <w:r>
        <w:rPr>
          <w:rFonts w:cs="Times New Roman"/>
        </w:rPr>
        <w:separator/>
      </w:r>
    </w:p>
  </w:footnote>
  <w:footnote w:type="continuationSeparator" w:id="0">
    <w:p w:rsidR="00EC36A3" w:rsidRDefault="00EC36A3" w:rsidP="007A102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doNotTrackMoves/>
  <w:defaultTabStop w:val="420"/>
  <w:doNotHyphenateCaps/>
  <w:drawingGridHorizontalSpacing w:val="201"/>
  <w:drawingGridVerticalSpacing w:val="289"/>
  <w:displayHorizontalDrawingGridEvery w:val="0"/>
  <w:characterSpacingControl w:val="compressPunctuation"/>
  <w:noLineBreaksAfter w:lang="zh-CN" w:val="$([{£¥·‘“〈《「『【〔〖〝﹙﹛﹝＄（．［｛￡￥"/>
  <w:noLineBreaksBefore w:lang="zh-CN" w:val="!%),.:;&gt;?]}¢¨°·ˇˉ―‖’”…‰′″›℃∶、。〃〉》」』】〕〗〞︶︺︾﹀﹄﹚﹜﹞！＂％＇），．：；？］｀｜｝～￠"/>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029"/>
    <w:rsid w:val="000110E9"/>
    <w:rsid w:val="000E29B2"/>
    <w:rsid w:val="001707F2"/>
    <w:rsid w:val="001735C1"/>
    <w:rsid w:val="001759DE"/>
    <w:rsid w:val="001B114E"/>
    <w:rsid w:val="0034518F"/>
    <w:rsid w:val="004B48B5"/>
    <w:rsid w:val="004E5BB2"/>
    <w:rsid w:val="00551EE2"/>
    <w:rsid w:val="00587366"/>
    <w:rsid w:val="00587DEF"/>
    <w:rsid w:val="00696CCF"/>
    <w:rsid w:val="00697B67"/>
    <w:rsid w:val="00751194"/>
    <w:rsid w:val="007634FE"/>
    <w:rsid w:val="00784484"/>
    <w:rsid w:val="00790735"/>
    <w:rsid w:val="007A1029"/>
    <w:rsid w:val="0086747E"/>
    <w:rsid w:val="00941BF3"/>
    <w:rsid w:val="009D1908"/>
    <w:rsid w:val="009E1BF9"/>
    <w:rsid w:val="009E5390"/>
    <w:rsid w:val="00A43961"/>
    <w:rsid w:val="00A9778A"/>
    <w:rsid w:val="00B1352B"/>
    <w:rsid w:val="00B145B1"/>
    <w:rsid w:val="00B90C35"/>
    <w:rsid w:val="00B9633C"/>
    <w:rsid w:val="00B969C8"/>
    <w:rsid w:val="00BD4965"/>
    <w:rsid w:val="00BF79D2"/>
    <w:rsid w:val="00C0226A"/>
    <w:rsid w:val="00C12E55"/>
    <w:rsid w:val="00CA1D80"/>
    <w:rsid w:val="00EC36A3"/>
    <w:rsid w:val="00F83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15:docId w15:val="{21E7FD4F-7410-4FA9-80F0-4C49484D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semiHidden="1"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029"/>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A1029"/>
    <w:pPr>
      <w:tabs>
        <w:tab w:val="center" w:pos="4153"/>
        <w:tab w:val="right" w:pos="8306"/>
      </w:tabs>
      <w:snapToGrid w:val="0"/>
      <w:jc w:val="left"/>
    </w:pPr>
    <w:rPr>
      <w:sz w:val="18"/>
      <w:szCs w:val="18"/>
    </w:rPr>
  </w:style>
  <w:style w:type="character" w:customStyle="1" w:styleId="Char">
    <w:name w:val="页脚 Char"/>
    <w:link w:val="a3"/>
    <w:uiPriority w:val="99"/>
    <w:locked/>
    <w:rsid w:val="007A1029"/>
    <w:rPr>
      <w:rFonts w:cs="Times New Roman"/>
      <w:sz w:val="18"/>
      <w:szCs w:val="18"/>
    </w:rPr>
  </w:style>
  <w:style w:type="paragraph" w:styleId="a4">
    <w:name w:val="header"/>
    <w:basedOn w:val="a"/>
    <w:link w:val="Char0"/>
    <w:uiPriority w:val="99"/>
    <w:rsid w:val="007A102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7A1029"/>
    <w:rPr>
      <w:rFonts w:cs="Times New Roman"/>
      <w:sz w:val="18"/>
      <w:szCs w:val="18"/>
    </w:rPr>
  </w:style>
  <w:style w:type="paragraph" w:styleId="a5">
    <w:name w:val="Normal (Web)"/>
    <w:basedOn w:val="a"/>
    <w:uiPriority w:val="99"/>
    <w:rsid w:val="007A1029"/>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rsid w:val="007A1029"/>
    <w:pPr>
      <w:ind w:firstLineChars="200" w:firstLine="420"/>
    </w:pPr>
  </w:style>
  <w:style w:type="character" w:styleId="a6">
    <w:name w:val="Hyperlink"/>
    <w:uiPriority w:val="99"/>
    <w:rsid w:val="00B1352B"/>
    <w:rPr>
      <w:rFonts w:cs="Times New Roman"/>
      <w:color w:val="0000FF"/>
      <w:u w:val="single"/>
    </w:rPr>
  </w:style>
  <w:style w:type="paragraph" w:styleId="a7">
    <w:name w:val="Date"/>
    <w:basedOn w:val="a"/>
    <w:next w:val="a"/>
    <w:link w:val="Char1"/>
    <w:uiPriority w:val="99"/>
    <w:rsid w:val="00BD4965"/>
    <w:pPr>
      <w:ind w:leftChars="2500" w:left="100"/>
    </w:pPr>
  </w:style>
  <w:style w:type="character" w:customStyle="1" w:styleId="Char1">
    <w:name w:val="日期 Char"/>
    <w:link w:val="a7"/>
    <w:uiPriority w:val="99"/>
    <w:semiHidden/>
    <w:rsid w:val="00AE7F8B"/>
    <w:rPr>
      <w:rFonts w:ascii="Calibri" w:hAnsi="Calibri"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222</Words>
  <Characters>1269</Characters>
  <Application>Microsoft Office Word</Application>
  <DocSecurity>0</DocSecurity>
  <Lines>10</Lines>
  <Paragraphs>2</Paragraphs>
  <ScaleCrop>false</ScaleCrop>
  <Company>微软中国</Company>
  <LinksUpToDate>false</LinksUpToDate>
  <CharactersWithSpaces>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关于开展职业教育宣传月活动的通知</dc:title>
  <dc:subject/>
  <dc:creator>cctve</dc:creator>
  <cp:keywords/>
  <dc:description/>
  <cp:lastModifiedBy>USER-</cp:lastModifiedBy>
  <cp:revision>8</cp:revision>
  <cp:lastPrinted>2015-03-26T01:19:00Z</cp:lastPrinted>
  <dcterms:created xsi:type="dcterms:W3CDTF">2015-04-14T05:50:00Z</dcterms:created>
  <dcterms:modified xsi:type="dcterms:W3CDTF">2016-07-11T03:13:00Z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