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45" w:rsidRDefault="00941238" w:rsidP="005A0D22">
      <w:pPr>
        <w:jc w:val="center"/>
        <w:rPr>
          <w:b/>
          <w:sz w:val="32"/>
          <w:szCs w:val="32"/>
        </w:rPr>
      </w:pPr>
      <w:r>
        <w:rPr>
          <w:rFonts w:hint="eastAsia"/>
          <w:b/>
          <w:sz w:val="32"/>
          <w:szCs w:val="32"/>
        </w:rPr>
        <w:t>附件</w:t>
      </w:r>
      <w:r>
        <w:rPr>
          <w:rFonts w:hint="eastAsia"/>
          <w:b/>
          <w:sz w:val="32"/>
          <w:szCs w:val="32"/>
        </w:rPr>
        <w:t xml:space="preserve">1      </w:t>
      </w:r>
      <w:r w:rsidR="00E535A0">
        <w:rPr>
          <w:rFonts w:hint="eastAsia"/>
          <w:b/>
          <w:sz w:val="32"/>
          <w:szCs w:val="32"/>
        </w:rPr>
        <w:t>吉林广播电视</w:t>
      </w:r>
      <w:r w:rsidR="00E535A0" w:rsidRPr="00735243">
        <w:rPr>
          <w:rFonts w:hint="eastAsia"/>
          <w:b/>
          <w:sz w:val="32"/>
          <w:szCs w:val="32"/>
        </w:rPr>
        <w:t>大学</w:t>
      </w:r>
      <w:r w:rsidR="00735243" w:rsidRPr="00735243">
        <w:rPr>
          <w:rFonts w:hint="eastAsia"/>
          <w:b/>
          <w:sz w:val="32"/>
          <w:szCs w:val="32"/>
          <w:u w:val="single"/>
        </w:rPr>
        <w:t xml:space="preserve">                   </w:t>
      </w:r>
      <w:r w:rsidR="00E535A0" w:rsidRPr="00735243">
        <w:rPr>
          <w:rFonts w:hint="eastAsia"/>
          <w:b/>
          <w:sz w:val="32"/>
          <w:szCs w:val="32"/>
        </w:rPr>
        <w:t>（</w:t>
      </w:r>
      <w:r w:rsidR="007B7C7C">
        <w:rPr>
          <w:rFonts w:hint="eastAsia"/>
          <w:b/>
          <w:sz w:val="32"/>
          <w:szCs w:val="32"/>
        </w:rPr>
        <w:t>市州</w:t>
      </w:r>
      <w:r w:rsidR="00E535A0" w:rsidRPr="00735243">
        <w:rPr>
          <w:rFonts w:hint="eastAsia"/>
          <w:b/>
          <w:sz w:val="32"/>
          <w:szCs w:val="32"/>
        </w:rPr>
        <w:t>分校）</w:t>
      </w:r>
      <w:r w:rsidR="00735243">
        <w:rPr>
          <w:b/>
          <w:sz w:val="32"/>
          <w:szCs w:val="32"/>
        </w:rPr>
        <w:t>_______</w:t>
      </w:r>
      <w:r w:rsidR="00735243">
        <w:rPr>
          <w:rFonts w:hint="eastAsia"/>
          <w:b/>
          <w:sz w:val="32"/>
          <w:szCs w:val="32"/>
        </w:rPr>
        <w:t xml:space="preserve"> </w:t>
      </w:r>
      <w:r w:rsidR="00E535A0">
        <w:rPr>
          <w:rFonts w:hint="eastAsia"/>
          <w:b/>
          <w:sz w:val="32"/>
          <w:szCs w:val="32"/>
        </w:rPr>
        <w:t>年度业务综合考评指标</w:t>
      </w:r>
    </w:p>
    <w:tbl>
      <w:tblPr>
        <w:tblpPr w:leftFromText="180" w:rightFromText="180" w:vertAnchor="page" w:horzAnchor="page" w:tblpXSpec="center" w:tblpY="2211"/>
        <w:tblW w:w="15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122"/>
        <w:gridCol w:w="8594"/>
        <w:gridCol w:w="2606"/>
        <w:gridCol w:w="727"/>
        <w:gridCol w:w="727"/>
        <w:gridCol w:w="1102"/>
      </w:tblGrid>
      <w:tr w:rsidR="002E7748" w:rsidTr="00735243">
        <w:trPr>
          <w:cantSplit/>
          <w:trHeight w:val="1400"/>
          <w:tblHeader/>
          <w:jc w:val="center"/>
        </w:trPr>
        <w:tc>
          <w:tcPr>
            <w:tcW w:w="668" w:type="dxa"/>
            <w:vAlign w:val="center"/>
          </w:tcPr>
          <w:p w:rsidR="002E7748" w:rsidRDefault="002E7748" w:rsidP="002E7748">
            <w:pPr>
              <w:jc w:val="center"/>
              <w:rPr>
                <w:b/>
              </w:rPr>
            </w:pPr>
            <w:r>
              <w:rPr>
                <w:rFonts w:hint="eastAsia"/>
                <w:b/>
              </w:rPr>
              <w:t>考评一级指标及分值</w:t>
            </w:r>
          </w:p>
        </w:tc>
        <w:tc>
          <w:tcPr>
            <w:tcW w:w="1122" w:type="dxa"/>
            <w:vAlign w:val="center"/>
          </w:tcPr>
          <w:p w:rsidR="002E7748" w:rsidRDefault="002E7748" w:rsidP="002E7748">
            <w:pPr>
              <w:jc w:val="center"/>
              <w:rPr>
                <w:b/>
              </w:rPr>
            </w:pPr>
            <w:r>
              <w:rPr>
                <w:rFonts w:hint="eastAsia"/>
                <w:b/>
              </w:rPr>
              <w:t>考评二级指标及分值</w:t>
            </w:r>
          </w:p>
        </w:tc>
        <w:tc>
          <w:tcPr>
            <w:tcW w:w="8594" w:type="dxa"/>
            <w:vAlign w:val="center"/>
          </w:tcPr>
          <w:p w:rsidR="002E7748" w:rsidRDefault="002E7748" w:rsidP="002E7748">
            <w:pPr>
              <w:jc w:val="center"/>
              <w:rPr>
                <w:b/>
                <w:snapToGrid w:val="0"/>
              </w:rPr>
            </w:pPr>
            <w:r>
              <w:rPr>
                <w:rFonts w:hint="eastAsia"/>
                <w:b/>
              </w:rPr>
              <w:t>考评内容</w:t>
            </w:r>
          </w:p>
        </w:tc>
        <w:tc>
          <w:tcPr>
            <w:tcW w:w="2606" w:type="dxa"/>
            <w:vAlign w:val="center"/>
          </w:tcPr>
          <w:p w:rsidR="002E7748" w:rsidRDefault="002E7748" w:rsidP="002E7748">
            <w:pPr>
              <w:jc w:val="center"/>
              <w:rPr>
                <w:b/>
              </w:rPr>
            </w:pPr>
            <w:r>
              <w:rPr>
                <w:rFonts w:hint="eastAsia"/>
                <w:b/>
              </w:rPr>
              <w:t>背景材料</w:t>
            </w:r>
          </w:p>
        </w:tc>
        <w:tc>
          <w:tcPr>
            <w:tcW w:w="727" w:type="dxa"/>
            <w:vAlign w:val="center"/>
          </w:tcPr>
          <w:p w:rsidR="002E7748" w:rsidRDefault="002E7748" w:rsidP="002E7748">
            <w:pPr>
              <w:jc w:val="center"/>
              <w:rPr>
                <w:b/>
              </w:rPr>
            </w:pPr>
            <w:r>
              <w:rPr>
                <w:rFonts w:hint="eastAsia"/>
                <w:b/>
              </w:rPr>
              <w:t>自评</w:t>
            </w:r>
            <w:r w:rsidR="00E40788">
              <w:rPr>
                <w:rFonts w:hint="eastAsia"/>
                <w:b/>
              </w:rPr>
              <w:t>得分</w:t>
            </w:r>
          </w:p>
        </w:tc>
        <w:tc>
          <w:tcPr>
            <w:tcW w:w="727" w:type="dxa"/>
            <w:vAlign w:val="center"/>
          </w:tcPr>
          <w:p w:rsidR="002E7748" w:rsidRDefault="002E7748" w:rsidP="002E7748">
            <w:pPr>
              <w:rPr>
                <w:b/>
              </w:rPr>
            </w:pPr>
          </w:p>
          <w:p w:rsidR="002E7748" w:rsidRPr="00735243" w:rsidRDefault="002E7748" w:rsidP="002E7748">
            <w:pPr>
              <w:jc w:val="center"/>
              <w:rPr>
                <w:b/>
              </w:rPr>
            </w:pPr>
            <w:r w:rsidRPr="00735243">
              <w:rPr>
                <w:b/>
              </w:rPr>
              <w:t>省校</w:t>
            </w:r>
            <w:r>
              <w:rPr>
                <w:b/>
              </w:rPr>
              <w:t>实地</w:t>
            </w:r>
            <w:r w:rsidRPr="00735243">
              <w:rPr>
                <w:b/>
              </w:rPr>
              <w:t>考评</w:t>
            </w:r>
            <w:r w:rsidR="00E40788">
              <w:rPr>
                <w:b/>
              </w:rPr>
              <w:t>得分</w:t>
            </w:r>
          </w:p>
        </w:tc>
        <w:tc>
          <w:tcPr>
            <w:tcW w:w="1102" w:type="dxa"/>
            <w:vAlign w:val="center"/>
          </w:tcPr>
          <w:p w:rsidR="002E7748" w:rsidRDefault="002E7748" w:rsidP="002E7748">
            <w:pPr>
              <w:jc w:val="center"/>
              <w:rPr>
                <w:b/>
              </w:rPr>
            </w:pPr>
          </w:p>
          <w:p w:rsidR="002E7748" w:rsidRDefault="002E7748" w:rsidP="002E7748">
            <w:pPr>
              <w:jc w:val="center"/>
            </w:pPr>
            <w:r>
              <w:rPr>
                <w:rFonts w:hint="eastAsia"/>
                <w:b/>
              </w:rPr>
              <w:t>省校考评部门及终评</w:t>
            </w:r>
            <w:r w:rsidR="00E40788">
              <w:rPr>
                <w:rFonts w:hint="eastAsia"/>
                <w:b/>
              </w:rPr>
              <w:t>得分</w:t>
            </w:r>
          </w:p>
        </w:tc>
      </w:tr>
      <w:tr w:rsidR="00735243" w:rsidTr="002E7748">
        <w:trPr>
          <w:cantSplit/>
          <w:trHeight w:val="250"/>
          <w:jc w:val="center"/>
        </w:trPr>
        <w:tc>
          <w:tcPr>
            <w:tcW w:w="668" w:type="dxa"/>
            <w:vMerge w:val="restart"/>
            <w:vAlign w:val="center"/>
          </w:tcPr>
          <w:p w:rsidR="00735243" w:rsidRDefault="00735243">
            <w:r>
              <w:rPr>
                <w:rFonts w:hint="eastAsia"/>
              </w:rPr>
              <w:t>一、定位与保障</w:t>
            </w:r>
          </w:p>
          <w:p w:rsidR="00735243" w:rsidRDefault="00735243">
            <w:r>
              <w:t>4</w:t>
            </w:r>
            <w:r>
              <w:rPr>
                <w:rFonts w:hint="eastAsia"/>
              </w:rPr>
              <w:t>分</w:t>
            </w:r>
          </w:p>
        </w:tc>
        <w:tc>
          <w:tcPr>
            <w:tcW w:w="1122" w:type="dxa"/>
            <w:vAlign w:val="center"/>
          </w:tcPr>
          <w:p w:rsidR="00735243" w:rsidRDefault="00735243">
            <w:r>
              <w:rPr>
                <w:rFonts w:hint="eastAsia"/>
              </w:rPr>
              <w:t>定位</w:t>
            </w:r>
          </w:p>
          <w:p w:rsidR="00735243" w:rsidRDefault="00735243">
            <w:r>
              <w:t>1.5</w:t>
            </w:r>
            <w:r>
              <w:rPr>
                <w:rFonts w:hint="eastAsia"/>
              </w:rPr>
              <w:t>分</w:t>
            </w:r>
          </w:p>
        </w:tc>
        <w:tc>
          <w:tcPr>
            <w:tcW w:w="8594" w:type="dxa"/>
          </w:tcPr>
          <w:p w:rsidR="00735243" w:rsidRDefault="00735243">
            <w:r>
              <w:t>1</w:t>
            </w:r>
            <w:r>
              <w:rPr>
                <w:rFonts w:hint="eastAsia"/>
              </w:rPr>
              <w:t>、机构健全，具有当地政府或行业主管机构赋予的法人资格和办学资质，电大办学占学校办学主体地位，在构建区域终身教育体系和建设学习型社会中发挥重要作用。</w:t>
            </w:r>
            <w:r>
              <w:t>(1</w:t>
            </w:r>
            <w:r>
              <w:rPr>
                <w:rFonts w:hint="eastAsia"/>
              </w:rPr>
              <w:t>分</w:t>
            </w:r>
            <w:r>
              <w:t>)</w:t>
            </w:r>
          </w:p>
          <w:p w:rsidR="00735243" w:rsidRDefault="00735243">
            <w:r>
              <w:t>2</w:t>
            </w:r>
            <w:r>
              <w:rPr>
                <w:rFonts w:hint="eastAsia"/>
              </w:rPr>
              <w:t>、有创新的办学理念、健全的电大教育工作考核制度和良好的激励与约束机制。</w:t>
            </w:r>
            <w:r>
              <w:t>(0.5</w:t>
            </w:r>
            <w:r>
              <w:rPr>
                <w:rFonts w:hint="eastAsia"/>
              </w:rPr>
              <w:t>分</w:t>
            </w:r>
            <w:r>
              <w:t>)</w:t>
            </w:r>
          </w:p>
        </w:tc>
        <w:tc>
          <w:tcPr>
            <w:tcW w:w="2606" w:type="dxa"/>
          </w:tcPr>
          <w:p w:rsidR="00735243" w:rsidRDefault="00735243">
            <w:r>
              <w:rPr>
                <w:rFonts w:hint="eastAsia"/>
              </w:rPr>
              <w:t>绩效考核或激励机制。</w:t>
            </w:r>
          </w:p>
        </w:tc>
        <w:tc>
          <w:tcPr>
            <w:tcW w:w="727" w:type="dxa"/>
          </w:tcPr>
          <w:p w:rsidR="00735243" w:rsidRDefault="00735243"/>
        </w:tc>
        <w:tc>
          <w:tcPr>
            <w:tcW w:w="727" w:type="dxa"/>
          </w:tcPr>
          <w:p w:rsidR="00735243" w:rsidRDefault="00735243"/>
        </w:tc>
        <w:tc>
          <w:tcPr>
            <w:tcW w:w="1102" w:type="dxa"/>
            <w:vMerge w:val="restart"/>
          </w:tcPr>
          <w:p w:rsidR="00735243" w:rsidRDefault="00735243" w:rsidP="002E7748">
            <w:pPr>
              <w:jc w:val="center"/>
            </w:pPr>
            <w:r>
              <w:rPr>
                <w:rFonts w:hint="eastAsia"/>
              </w:rPr>
              <w:t>教务处</w:t>
            </w:r>
          </w:p>
        </w:tc>
      </w:tr>
      <w:tr w:rsidR="00735243" w:rsidTr="002E7748">
        <w:trPr>
          <w:cantSplit/>
          <w:trHeight w:val="250"/>
          <w:jc w:val="center"/>
        </w:trPr>
        <w:tc>
          <w:tcPr>
            <w:tcW w:w="668" w:type="dxa"/>
            <w:vMerge/>
            <w:vAlign w:val="center"/>
          </w:tcPr>
          <w:p w:rsidR="00735243" w:rsidRDefault="00735243"/>
        </w:tc>
        <w:tc>
          <w:tcPr>
            <w:tcW w:w="1122" w:type="dxa"/>
            <w:vAlign w:val="center"/>
          </w:tcPr>
          <w:p w:rsidR="00735243" w:rsidRDefault="00735243">
            <w:r>
              <w:rPr>
                <w:rFonts w:hint="eastAsia"/>
              </w:rPr>
              <w:t>保障</w:t>
            </w:r>
          </w:p>
          <w:p w:rsidR="00735243" w:rsidRDefault="00735243">
            <w:r>
              <w:t>2.5</w:t>
            </w:r>
            <w:r>
              <w:rPr>
                <w:rFonts w:hint="eastAsia"/>
              </w:rPr>
              <w:t>分</w:t>
            </w:r>
          </w:p>
        </w:tc>
        <w:tc>
          <w:tcPr>
            <w:tcW w:w="8594" w:type="dxa"/>
          </w:tcPr>
          <w:p w:rsidR="00735243" w:rsidRDefault="00735243">
            <w:r>
              <w:t>3</w:t>
            </w:r>
            <w:r>
              <w:rPr>
                <w:rFonts w:hint="eastAsia"/>
              </w:rPr>
              <w:t>、电大被纳入当地社会事业发展规划，有政策和经费投入支持。领导班子团结协调，对电大教育的地位作用认识正确，有拼搏奋斗和创业精神，主要负责人主管电大教育工作。</w:t>
            </w:r>
            <w:r>
              <w:t>(1</w:t>
            </w:r>
            <w:r>
              <w:rPr>
                <w:rFonts w:hint="eastAsia"/>
              </w:rPr>
              <w:t>分</w:t>
            </w:r>
            <w:r>
              <w:t>)</w:t>
            </w:r>
          </w:p>
          <w:p w:rsidR="00735243" w:rsidRDefault="00735243">
            <w:r>
              <w:t>4</w:t>
            </w:r>
            <w:r>
              <w:rPr>
                <w:rFonts w:hint="eastAsia"/>
              </w:rPr>
              <w:t>、校园安全制度健全，装备设施齐备，管理规范有序，措施到位。</w:t>
            </w:r>
            <w:r>
              <w:t>(0.5</w:t>
            </w:r>
            <w:r>
              <w:rPr>
                <w:rFonts w:hint="eastAsia"/>
              </w:rPr>
              <w:t>分</w:t>
            </w:r>
            <w:r>
              <w:t>)</w:t>
            </w:r>
          </w:p>
          <w:p w:rsidR="00735243" w:rsidRDefault="00735243">
            <w:r>
              <w:t>5</w:t>
            </w:r>
            <w:r>
              <w:rPr>
                <w:rFonts w:hint="eastAsia"/>
              </w:rPr>
              <w:t>、校园建筑面积适应当前办学及未来发展需要，校园面貌整洁美观，绿化、美化好，各种标牌、标识规范醒目。（</w:t>
            </w:r>
            <w:r>
              <w:t>1</w:t>
            </w:r>
            <w:r>
              <w:rPr>
                <w:rFonts w:hint="eastAsia"/>
              </w:rPr>
              <w:t>分）</w:t>
            </w:r>
          </w:p>
        </w:tc>
        <w:tc>
          <w:tcPr>
            <w:tcW w:w="2606" w:type="dxa"/>
          </w:tcPr>
          <w:p w:rsidR="00735243" w:rsidRDefault="00735243"/>
          <w:p w:rsidR="00735243" w:rsidRDefault="00735243">
            <w:r>
              <w:rPr>
                <w:rFonts w:hint="eastAsia"/>
              </w:rPr>
              <w:t>校园安全相关制度文件。</w:t>
            </w:r>
          </w:p>
        </w:tc>
        <w:tc>
          <w:tcPr>
            <w:tcW w:w="727" w:type="dxa"/>
          </w:tcPr>
          <w:p w:rsidR="00735243" w:rsidRDefault="00735243"/>
        </w:tc>
        <w:tc>
          <w:tcPr>
            <w:tcW w:w="727" w:type="dxa"/>
          </w:tcPr>
          <w:p w:rsidR="00735243" w:rsidRDefault="00735243"/>
        </w:tc>
        <w:tc>
          <w:tcPr>
            <w:tcW w:w="1102" w:type="dxa"/>
            <w:vMerge/>
          </w:tcPr>
          <w:p w:rsidR="00735243" w:rsidRDefault="00735243" w:rsidP="002E7748">
            <w:pPr>
              <w:jc w:val="center"/>
            </w:pPr>
          </w:p>
        </w:tc>
      </w:tr>
      <w:tr w:rsidR="00735243" w:rsidTr="002E7748">
        <w:trPr>
          <w:cantSplit/>
          <w:trHeight w:val="250"/>
          <w:jc w:val="center"/>
        </w:trPr>
        <w:tc>
          <w:tcPr>
            <w:tcW w:w="668" w:type="dxa"/>
            <w:vMerge w:val="restart"/>
            <w:vAlign w:val="center"/>
          </w:tcPr>
          <w:p w:rsidR="00735243" w:rsidRDefault="00735243">
            <w:r>
              <w:rPr>
                <w:rFonts w:hint="eastAsia"/>
              </w:rPr>
              <w:t>二、招生工作</w:t>
            </w:r>
            <w:r>
              <w:rPr>
                <w:rFonts w:hint="eastAsia"/>
              </w:rPr>
              <w:t>13</w:t>
            </w:r>
            <w:r>
              <w:rPr>
                <w:rFonts w:hint="eastAsia"/>
              </w:rPr>
              <w:t>分</w:t>
            </w:r>
          </w:p>
        </w:tc>
        <w:tc>
          <w:tcPr>
            <w:tcW w:w="1122" w:type="dxa"/>
            <w:vAlign w:val="center"/>
          </w:tcPr>
          <w:p w:rsidR="00735243" w:rsidRDefault="00735243">
            <w:r>
              <w:rPr>
                <w:rFonts w:hint="eastAsia"/>
              </w:rPr>
              <w:t>招生宣传</w:t>
            </w:r>
          </w:p>
          <w:p w:rsidR="00735243" w:rsidRDefault="00735243">
            <w:r>
              <w:rPr>
                <w:rFonts w:hint="eastAsia"/>
              </w:rPr>
              <w:t>11</w:t>
            </w:r>
            <w:r>
              <w:rPr>
                <w:rFonts w:hint="eastAsia"/>
              </w:rPr>
              <w:t>分</w:t>
            </w:r>
          </w:p>
        </w:tc>
        <w:tc>
          <w:tcPr>
            <w:tcW w:w="8594" w:type="dxa"/>
          </w:tcPr>
          <w:p w:rsidR="00735243" w:rsidRDefault="00735243">
            <w:r>
              <w:t>1</w:t>
            </w:r>
            <w:r>
              <w:rPr>
                <w:rFonts w:hint="eastAsia"/>
              </w:rPr>
              <w:t>、学校配备具有业务精通的专职招生人员，并能通过多种招生手段在当地媒体发布招生宣传广告。（</w:t>
            </w:r>
            <w:r>
              <w:t>1</w:t>
            </w:r>
            <w:r>
              <w:rPr>
                <w:rFonts w:hint="eastAsia"/>
              </w:rPr>
              <w:t>分）</w:t>
            </w:r>
          </w:p>
          <w:p w:rsidR="00735243" w:rsidRDefault="00735243">
            <w:r>
              <w:t>2</w:t>
            </w:r>
            <w:r>
              <w:rPr>
                <w:rFonts w:hint="eastAsia"/>
              </w:rPr>
              <w:t>、招生规模。（</w:t>
            </w:r>
            <w:r>
              <w:rPr>
                <w:rFonts w:hint="eastAsia"/>
              </w:rPr>
              <w:t>10</w:t>
            </w:r>
            <w:r>
              <w:rPr>
                <w:rFonts w:hint="eastAsia"/>
              </w:rPr>
              <w:t>分）</w:t>
            </w:r>
          </w:p>
          <w:p w:rsidR="00735243" w:rsidRDefault="00735243">
            <w:r>
              <w:rPr>
                <w:rFonts w:hint="eastAsia"/>
              </w:rPr>
              <w:t>年度招生</w:t>
            </w:r>
            <w:r>
              <w:rPr>
                <w:rFonts w:hint="eastAsia"/>
              </w:rPr>
              <w:t>400</w:t>
            </w:r>
            <w:r>
              <w:rPr>
                <w:rFonts w:hint="eastAsia"/>
              </w:rPr>
              <w:t>人以上</w:t>
            </w:r>
            <w:r>
              <w:rPr>
                <w:rFonts w:hint="eastAsia"/>
              </w:rPr>
              <w:t>10</w:t>
            </w:r>
            <w:r>
              <w:rPr>
                <w:rFonts w:hint="eastAsia"/>
              </w:rPr>
              <w:t>分；年度招生</w:t>
            </w:r>
            <w:r>
              <w:rPr>
                <w:rFonts w:hint="eastAsia"/>
              </w:rPr>
              <w:t>300--399</w:t>
            </w:r>
            <w:r>
              <w:rPr>
                <w:rFonts w:hint="eastAsia"/>
              </w:rPr>
              <w:t>人</w:t>
            </w:r>
            <w:r>
              <w:rPr>
                <w:rFonts w:hint="eastAsia"/>
              </w:rPr>
              <w:t>8</w:t>
            </w:r>
            <w:r>
              <w:rPr>
                <w:rFonts w:hint="eastAsia"/>
              </w:rPr>
              <w:t>分；年度招生</w:t>
            </w:r>
            <w:r>
              <w:rPr>
                <w:rFonts w:hint="eastAsia"/>
              </w:rPr>
              <w:t>200-299</w:t>
            </w:r>
            <w:r>
              <w:rPr>
                <w:rFonts w:hint="eastAsia"/>
              </w:rPr>
              <w:t>人</w:t>
            </w:r>
            <w:r>
              <w:rPr>
                <w:rFonts w:hint="eastAsia"/>
              </w:rPr>
              <w:t>6</w:t>
            </w:r>
            <w:r>
              <w:rPr>
                <w:rFonts w:hint="eastAsia"/>
              </w:rPr>
              <w:t>分；年度招生</w:t>
            </w:r>
            <w:r>
              <w:rPr>
                <w:rFonts w:hint="eastAsia"/>
              </w:rPr>
              <w:t>100-199</w:t>
            </w:r>
            <w:r>
              <w:rPr>
                <w:rFonts w:hint="eastAsia"/>
              </w:rPr>
              <w:t>人</w:t>
            </w:r>
            <w:r>
              <w:rPr>
                <w:rFonts w:hint="eastAsia"/>
              </w:rPr>
              <w:t>4</w:t>
            </w:r>
            <w:r>
              <w:rPr>
                <w:rFonts w:hint="eastAsia"/>
              </w:rPr>
              <w:t>分；年度招生</w:t>
            </w:r>
            <w:r>
              <w:rPr>
                <w:rFonts w:hint="eastAsia"/>
              </w:rPr>
              <w:t>50-99</w:t>
            </w:r>
            <w:r>
              <w:rPr>
                <w:rFonts w:hint="eastAsia"/>
              </w:rPr>
              <w:t>人</w:t>
            </w:r>
            <w:r>
              <w:rPr>
                <w:rFonts w:hint="eastAsia"/>
              </w:rPr>
              <w:t>3</w:t>
            </w:r>
            <w:r>
              <w:rPr>
                <w:rFonts w:hint="eastAsia"/>
              </w:rPr>
              <w:t>分，</w:t>
            </w:r>
            <w:r>
              <w:rPr>
                <w:rFonts w:hint="eastAsia"/>
              </w:rPr>
              <w:t>10-49</w:t>
            </w:r>
            <w:r>
              <w:rPr>
                <w:rFonts w:hint="eastAsia"/>
              </w:rPr>
              <w:t>人</w:t>
            </w:r>
            <w:r>
              <w:rPr>
                <w:rFonts w:hint="eastAsia"/>
              </w:rPr>
              <w:t>2</w:t>
            </w:r>
            <w:r>
              <w:rPr>
                <w:rFonts w:hint="eastAsia"/>
              </w:rPr>
              <w:t>分；</w:t>
            </w:r>
            <w:r>
              <w:rPr>
                <w:rFonts w:hint="eastAsia"/>
              </w:rPr>
              <w:t>1-9</w:t>
            </w:r>
            <w:r>
              <w:rPr>
                <w:rFonts w:hint="eastAsia"/>
              </w:rPr>
              <w:t>人</w:t>
            </w:r>
            <w:r>
              <w:rPr>
                <w:rFonts w:hint="eastAsia"/>
              </w:rPr>
              <w:t>1</w:t>
            </w:r>
            <w:r>
              <w:rPr>
                <w:rFonts w:hint="eastAsia"/>
              </w:rPr>
              <w:t>分；没有招生为</w:t>
            </w:r>
            <w:r>
              <w:rPr>
                <w:rFonts w:hint="eastAsia"/>
              </w:rPr>
              <w:t>0</w:t>
            </w:r>
            <w:r>
              <w:rPr>
                <w:rFonts w:hint="eastAsia"/>
              </w:rPr>
              <w:t>分。</w:t>
            </w:r>
          </w:p>
        </w:tc>
        <w:tc>
          <w:tcPr>
            <w:tcW w:w="2606" w:type="dxa"/>
          </w:tcPr>
          <w:p w:rsidR="00735243" w:rsidRDefault="00735243" w:rsidP="00BA6C35">
            <w:r>
              <w:rPr>
                <w:rFonts w:hint="eastAsia"/>
              </w:rPr>
              <w:t>实地查看招生宣传简介及招生广告片；省校年度招生统计表。</w:t>
            </w:r>
          </w:p>
        </w:tc>
        <w:tc>
          <w:tcPr>
            <w:tcW w:w="727" w:type="dxa"/>
          </w:tcPr>
          <w:p w:rsidR="00735243" w:rsidRDefault="00735243"/>
        </w:tc>
        <w:tc>
          <w:tcPr>
            <w:tcW w:w="727" w:type="dxa"/>
          </w:tcPr>
          <w:p w:rsidR="00735243" w:rsidRDefault="00735243"/>
        </w:tc>
        <w:tc>
          <w:tcPr>
            <w:tcW w:w="1102" w:type="dxa"/>
            <w:vMerge w:val="restart"/>
          </w:tcPr>
          <w:p w:rsidR="00735243" w:rsidRDefault="00735243" w:rsidP="002E7748">
            <w:pPr>
              <w:jc w:val="center"/>
            </w:pPr>
            <w:r>
              <w:rPr>
                <w:rFonts w:hint="eastAsia"/>
              </w:rPr>
              <w:t>教务处</w:t>
            </w:r>
          </w:p>
        </w:tc>
      </w:tr>
      <w:tr w:rsidR="00735243" w:rsidTr="00BA6C35">
        <w:trPr>
          <w:cantSplit/>
          <w:trHeight w:val="2413"/>
          <w:jc w:val="center"/>
        </w:trPr>
        <w:tc>
          <w:tcPr>
            <w:tcW w:w="668" w:type="dxa"/>
            <w:vMerge/>
            <w:vAlign w:val="center"/>
          </w:tcPr>
          <w:p w:rsidR="00735243" w:rsidRDefault="00735243"/>
        </w:tc>
        <w:tc>
          <w:tcPr>
            <w:tcW w:w="1122" w:type="dxa"/>
            <w:vAlign w:val="center"/>
          </w:tcPr>
          <w:p w:rsidR="00735243" w:rsidRDefault="00735243">
            <w:r>
              <w:rPr>
                <w:rFonts w:hint="eastAsia"/>
              </w:rPr>
              <w:t>招生管理</w:t>
            </w:r>
          </w:p>
          <w:p w:rsidR="00735243" w:rsidRDefault="00735243">
            <w:r>
              <w:rPr>
                <w:rFonts w:hint="eastAsia"/>
              </w:rPr>
              <w:t>2</w:t>
            </w:r>
            <w:r>
              <w:rPr>
                <w:rFonts w:hint="eastAsia"/>
              </w:rPr>
              <w:t>分</w:t>
            </w:r>
          </w:p>
        </w:tc>
        <w:tc>
          <w:tcPr>
            <w:tcW w:w="8594" w:type="dxa"/>
          </w:tcPr>
          <w:p w:rsidR="00735243" w:rsidRDefault="00735243">
            <w:pPr>
              <w:numPr>
                <w:ilvl w:val="0"/>
                <w:numId w:val="2"/>
              </w:numPr>
            </w:pPr>
            <w:r>
              <w:rPr>
                <w:rFonts w:hint="eastAsia"/>
              </w:rPr>
              <w:t>制度健全，程序规范，能够在规定时间内完成招生工作任务</w:t>
            </w:r>
            <w:r w:rsidR="003346FE">
              <w:rPr>
                <w:rFonts w:hint="eastAsia"/>
              </w:rPr>
              <w:t>，并能按</w:t>
            </w:r>
            <w:r>
              <w:rPr>
                <w:rFonts w:hint="eastAsia"/>
              </w:rPr>
              <w:t>要求在招生管理系统中</w:t>
            </w:r>
            <w:r w:rsidR="003346FE">
              <w:rPr>
                <w:rFonts w:hint="eastAsia"/>
              </w:rPr>
              <w:t>准确</w:t>
            </w:r>
            <w:r>
              <w:rPr>
                <w:rFonts w:hint="eastAsia"/>
              </w:rPr>
              <w:t>填报</w:t>
            </w:r>
            <w:r w:rsidR="00BA6C35">
              <w:rPr>
                <w:rFonts w:hint="eastAsia"/>
              </w:rPr>
              <w:t>招生办学相关</w:t>
            </w:r>
            <w:r w:rsidR="003346FE">
              <w:rPr>
                <w:rFonts w:hint="eastAsia"/>
              </w:rPr>
              <w:t>信息，</w:t>
            </w:r>
            <w:r>
              <w:rPr>
                <w:rFonts w:hint="eastAsia"/>
              </w:rPr>
              <w:t>上交</w:t>
            </w:r>
            <w:r w:rsidR="003346FE">
              <w:rPr>
                <w:rFonts w:hint="eastAsia"/>
              </w:rPr>
              <w:t>相关</w:t>
            </w:r>
            <w:r>
              <w:rPr>
                <w:rFonts w:hint="eastAsia"/>
              </w:rPr>
              <w:t>纸质材料。（</w:t>
            </w:r>
            <w:r>
              <w:rPr>
                <w:rFonts w:hint="eastAsia"/>
              </w:rPr>
              <w:t>1</w:t>
            </w:r>
            <w:r>
              <w:rPr>
                <w:rFonts w:hint="eastAsia"/>
              </w:rPr>
              <w:t>分）</w:t>
            </w:r>
          </w:p>
          <w:p w:rsidR="00735243" w:rsidRDefault="00735243">
            <w:r>
              <w:rPr>
                <w:rFonts w:hint="eastAsia"/>
              </w:rPr>
              <w:t>2</w:t>
            </w:r>
            <w:r>
              <w:rPr>
                <w:rFonts w:hint="eastAsia"/>
              </w:rPr>
              <w:t>、正确指导学生完整填报招生报名相关表格及信息，如《报名登记表》、网上报名基本信息等，学生入学水平测试痕迹，并能按时上报招生复审材料（纸质版和电子版），确保材料的完整性和准确性，并在招生结束时及时上交招生总结报告，下发学生入学通知书。（</w:t>
            </w:r>
            <w:r>
              <w:t>1</w:t>
            </w:r>
            <w:r>
              <w:rPr>
                <w:rFonts w:hint="eastAsia"/>
              </w:rPr>
              <w:t>分）</w:t>
            </w:r>
          </w:p>
          <w:p w:rsidR="00735243" w:rsidRDefault="00735243"/>
        </w:tc>
        <w:tc>
          <w:tcPr>
            <w:tcW w:w="2606" w:type="dxa"/>
          </w:tcPr>
          <w:p w:rsidR="00735243" w:rsidRDefault="00735243">
            <w:r>
              <w:rPr>
                <w:rFonts w:hint="eastAsia"/>
              </w:rPr>
              <w:t>提供招生机构人员名单；</w:t>
            </w:r>
          </w:p>
          <w:p w:rsidR="00735243" w:rsidRDefault="00735243">
            <w:r>
              <w:rPr>
                <w:rFonts w:hint="eastAsia"/>
              </w:rPr>
              <w:t>报名登记表填写和存档保管；入学水平测试试卷；招生管理纸质材料；新生录取花名册；录取通知书签领表；年度招生总结报告。</w:t>
            </w:r>
          </w:p>
        </w:tc>
        <w:tc>
          <w:tcPr>
            <w:tcW w:w="727" w:type="dxa"/>
          </w:tcPr>
          <w:p w:rsidR="00735243" w:rsidRDefault="00735243"/>
        </w:tc>
        <w:tc>
          <w:tcPr>
            <w:tcW w:w="727" w:type="dxa"/>
          </w:tcPr>
          <w:p w:rsidR="00735243" w:rsidRDefault="00735243"/>
        </w:tc>
        <w:tc>
          <w:tcPr>
            <w:tcW w:w="1102" w:type="dxa"/>
            <w:vMerge/>
          </w:tcPr>
          <w:p w:rsidR="00735243" w:rsidRDefault="00735243"/>
        </w:tc>
      </w:tr>
      <w:tr w:rsidR="002E7748" w:rsidTr="00E535A0">
        <w:trPr>
          <w:cantSplit/>
          <w:trHeight w:val="250"/>
          <w:jc w:val="center"/>
        </w:trPr>
        <w:tc>
          <w:tcPr>
            <w:tcW w:w="668" w:type="dxa"/>
            <w:vAlign w:val="center"/>
          </w:tcPr>
          <w:p w:rsidR="002E7748" w:rsidRDefault="002E7748" w:rsidP="002E7748">
            <w:pPr>
              <w:jc w:val="center"/>
            </w:pPr>
            <w:r>
              <w:rPr>
                <w:rFonts w:hint="eastAsia"/>
                <w:b/>
              </w:rPr>
              <w:lastRenderedPageBreak/>
              <w:t>考评一级指标及分值</w:t>
            </w:r>
          </w:p>
        </w:tc>
        <w:tc>
          <w:tcPr>
            <w:tcW w:w="1122" w:type="dxa"/>
            <w:vAlign w:val="center"/>
          </w:tcPr>
          <w:p w:rsidR="002E7748" w:rsidRDefault="002E7748" w:rsidP="002E7748">
            <w:pPr>
              <w:jc w:val="center"/>
            </w:pPr>
            <w:r>
              <w:rPr>
                <w:rFonts w:hint="eastAsia"/>
                <w:b/>
              </w:rPr>
              <w:t>考评二级指标及分值</w:t>
            </w:r>
          </w:p>
        </w:tc>
        <w:tc>
          <w:tcPr>
            <w:tcW w:w="8594" w:type="dxa"/>
          </w:tcPr>
          <w:p w:rsidR="002E7748" w:rsidRDefault="002E7748" w:rsidP="002E7748">
            <w:pPr>
              <w:jc w:val="center"/>
              <w:rPr>
                <w:b/>
              </w:rPr>
            </w:pPr>
          </w:p>
          <w:p w:rsidR="002E7748" w:rsidRDefault="002E7748" w:rsidP="002E7748">
            <w:pPr>
              <w:jc w:val="center"/>
              <w:rPr>
                <w:b/>
              </w:rPr>
            </w:pPr>
          </w:p>
          <w:p w:rsidR="002E7748" w:rsidRDefault="002E7748" w:rsidP="002E7748">
            <w:pPr>
              <w:jc w:val="center"/>
            </w:pPr>
            <w:r>
              <w:rPr>
                <w:rFonts w:hint="eastAsia"/>
                <w:b/>
              </w:rPr>
              <w:t>考评内容</w:t>
            </w:r>
          </w:p>
        </w:tc>
        <w:tc>
          <w:tcPr>
            <w:tcW w:w="2606" w:type="dxa"/>
          </w:tcPr>
          <w:p w:rsidR="002E7748" w:rsidRDefault="002E7748" w:rsidP="002E7748">
            <w:pPr>
              <w:jc w:val="center"/>
              <w:rPr>
                <w:b/>
              </w:rPr>
            </w:pPr>
          </w:p>
          <w:p w:rsidR="002E7748" w:rsidRDefault="002E7748" w:rsidP="002E7748">
            <w:pPr>
              <w:jc w:val="center"/>
              <w:rPr>
                <w:b/>
              </w:rPr>
            </w:pPr>
          </w:p>
          <w:p w:rsidR="002E7748" w:rsidRDefault="002E7748" w:rsidP="002E7748">
            <w:pPr>
              <w:jc w:val="center"/>
            </w:pPr>
            <w:r>
              <w:rPr>
                <w:rFonts w:hint="eastAsia"/>
                <w:b/>
              </w:rPr>
              <w:t>背景材料</w:t>
            </w:r>
          </w:p>
        </w:tc>
        <w:tc>
          <w:tcPr>
            <w:tcW w:w="727" w:type="dxa"/>
            <w:vAlign w:val="center"/>
          </w:tcPr>
          <w:p w:rsidR="002E7748" w:rsidRDefault="002E7748" w:rsidP="002E7748">
            <w:pPr>
              <w:jc w:val="center"/>
              <w:rPr>
                <w:b/>
              </w:rPr>
            </w:pPr>
            <w:r>
              <w:rPr>
                <w:rFonts w:hint="eastAsia"/>
                <w:b/>
              </w:rPr>
              <w:t>自评</w:t>
            </w:r>
            <w:r w:rsidR="00E40788">
              <w:rPr>
                <w:rFonts w:hint="eastAsia"/>
                <w:b/>
              </w:rPr>
              <w:t>得分</w:t>
            </w:r>
          </w:p>
        </w:tc>
        <w:tc>
          <w:tcPr>
            <w:tcW w:w="727" w:type="dxa"/>
            <w:vAlign w:val="center"/>
          </w:tcPr>
          <w:p w:rsidR="002E7748" w:rsidRDefault="002E7748" w:rsidP="002E7748">
            <w:pPr>
              <w:rPr>
                <w:b/>
              </w:rPr>
            </w:pPr>
          </w:p>
          <w:p w:rsidR="002E7748" w:rsidRPr="00735243" w:rsidRDefault="002E7748" w:rsidP="002E7748">
            <w:pPr>
              <w:jc w:val="center"/>
              <w:rPr>
                <w:b/>
              </w:rPr>
            </w:pPr>
            <w:r w:rsidRPr="00735243">
              <w:rPr>
                <w:b/>
              </w:rPr>
              <w:t>省校</w:t>
            </w:r>
            <w:r>
              <w:rPr>
                <w:b/>
              </w:rPr>
              <w:t>实地</w:t>
            </w:r>
            <w:r w:rsidRPr="00735243">
              <w:rPr>
                <w:b/>
              </w:rPr>
              <w:t>考评</w:t>
            </w:r>
            <w:r w:rsidR="00E40788">
              <w:rPr>
                <w:b/>
              </w:rPr>
              <w:t>得分</w:t>
            </w:r>
          </w:p>
        </w:tc>
        <w:tc>
          <w:tcPr>
            <w:tcW w:w="1102" w:type="dxa"/>
            <w:vAlign w:val="center"/>
          </w:tcPr>
          <w:p w:rsidR="002E7748" w:rsidRDefault="002E7748" w:rsidP="002E7748">
            <w:pPr>
              <w:jc w:val="center"/>
              <w:rPr>
                <w:b/>
              </w:rPr>
            </w:pPr>
          </w:p>
          <w:p w:rsidR="002E7748" w:rsidRDefault="002E7748" w:rsidP="002E7748">
            <w:pPr>
              <w:jc w:val="center"/>
            </w:pPr>
            <w:r>
              <w:rPr>
                <w:rFonts w:hint="eastAsia"/>
                <w:b/>
              </w:rPr>
              <w:t>省校考评部门及终评</w:t>
            </w:r>
            <w:r w:rsidR="00E40788">
              <w:rPr>
                <w:rFonts w:hint="eastAsia"/>
                <w:b/>
              </w:rPr>
              <w:t>得分</w:t>
            </w:r>
          </w:p>
        </w:tc>
      </w:tr>
      <w:tr w:rsidR="00735243" w:rsidTr="002E7748">
        <w:trPr>
          <w:cantSplit/>
          <w:trHeight w:val="250"/>
          <w:jc w:val="center"/>
        </w:trPr>
        <w:tc>
          <w:tcPr>
            <w:tcW w:w="668" w:type="dxa"/>
            <w:vMerge w:val="restart"/>
            <w:vAlign w:val="center"/>
          </w:tcPr>
          <w:p w:rsidR="00735243" w:rsidRDefault="00735243">
            <w:r>
              <w:rPr>
                <w:rFonts w:hint="eastAsia"/>
              </w:rPr>
              <w:t>三、教学工作</w:t>
            </w:r>
            <w:r>
              <w:rPr>
                <w:rFonts w:hint="eastAsia"/>
              </w:rPr>
              <w:t>27</w:t>
            </w:r>
            <w:r>
              <w:rPr>
                <w:rFonts w:hint="eastAsia"/>
              </w:rPr>
              <w:t>分</w:t>
            </w:r>
          </w:p>
          <w:p w:rsidR="00735243" w:rsidRDefault="00735243"/>
        </w:tc>
        <w:tc>
          <w:tcPr>
            <w:tcW w:w="1122" w:type="dxa"/>
            <w:vAlign w:val="center"/>
          </w:tcPr>
          <w:p w:rsidR="00735243" w:rsidRDefault="00735243">
            <w:r>
              <w:rPr>
                <w:rFonts w:hint="eastAsia"/>
              </w:rPr>
              <w:t>教学计划</w:t>
            </w:r>
          </w:p>
          <w:p w:rsidR="00735243" w:rsidRDefault="00735243">
            <w:r>
              <w:t>2</w:t>
            </w:r>
            <w:r>
              <w:rPr>
                <w:rFonts w:hint="eastAsia"/>
              </w:rPr>
              <w:t>分</w:t>
            </w:r>
          </w:p>
        </w:tc>
        <w:tc>
          <w:tcPr>
            <w:tcW w:w="8594" w:type="dxa"/>
          </w:tcPr>
          <w:p w:rsidR="00735243" w:rsidRDefault="00735243">
            <w:r>
              <w:t>1</w:t>
            </w:r>
            <w:r>
              <w:rPr>
                <w:rFonts w:hint="eastAsia"/>
              </w:rPr>
              <w:t>、在省校专业规则框架下，编制适合当地情况，可操作的实施性专业规则和学期开课计划。（</w:t>
            </w:r>
            <w:r>
              <w:t>1</w:t>
            </w:r>
            <w:r>
              <w:rPr>
                <w:rFonts w:hint="eastAsia"/>
              </w:rPr>
              <w:t>分）</w:t>
            </w:r>
          </w:p>
          <w:p w:rsidR="00735243" w:rsidRDefault="00735243">
            <w:r>
              <w:t>2</w:t>
            </w:r>
            <w:r>
              <w:rPr>
                <w:rFonts w:hint="eastAsia"/>
              </w:rPr>
              <w:t>、有专人负责及时、准确申报课程免修免考，不因漏报、错报课程或资料不齐影响学生按时毕业。（</w:t>
            </w:r>
            <w:r>
              <w:t>1</w:t>
            </w:r>
            <w:r>
              <w:rPr>
                <w:rFonts w:hint="eastAsia"/>
              </w:rPr>
              <w:t>分）</w:t>
            </w:r>
          </w:p>
          <w:p w:rsidR="00250019" w:rsidRDefault="00250019"/>
          <w:p w:rsidR="00250019" w:rsidRDefault="00250019"/>
        </w:tc>
        <w:tc>
          <w:tcPr>
            <w:tcW w:w="2606" w:type="dxa"/>
          </w:tcPr>
          <w:p w:rsidR="00735243" w:rsidRDefault="00735243">
            <w:r>
              <w:rPr>
                <w:rFonts w:hint="eastAsia"/>
              </w:rPr>
              <w:t>实施性专业规则表、开课计划、面授课程表；免修免考申报材料留存。</w:t>
            </w:r>
          </w:p>
        </w:tc>
        <w:tc>
          <w:tcPr>
            <w:tcW w:w="727" w:type="dxa"/>
          </w:tcPr>
          <w:p w:rsidR="00735243" w:rsidRDefault="00735243"/>
        </w:tc>
        <w:tc>
          <w:tcPr>
            <w:tcW w:w="727" w:type="dxa"/>
          </w:tcPr>
          <w:p w:rsidR="00735243" w:rsidRDefault="00735243"/>
        </w:tc>
        <w:tc>
          <w:tcPr>
            <w:tcW w:w="1102" w:type="dxa"/>
          </w:tcPr>
          <w:p w:rsidR="00735243" w:rsidRDefault="00735243" w:rsidP="002E7748">
            <w:pPr>
              <w:jc w:val="center"/>
            </w:pPr>
            <w:r>
              <w:rPr>
                <w:rFonts w:hint="eastAsia"/>
              </w:rPr>
              <w:t>教务处</w:t>
            </w:r>
          </w:p>
        </w:tc>
      </w:tr>
      <w:tr w:rsidR="00735243" w:rsidTr="002E7748">
        <w:trPr>
          <w:cantSplit/>
          <w:trHeight w:val="250"/>
          <w:jc w:val="center"/>
        </w:trPr>
        <w:tc>
          <w:tcPr>
            <w:tcW w:w="668" w:type="dxa"/>
            <w:vMerge/>
            <w:vAlign w:val="center"/>
          </w:tcPr>
          <w:p w:rsidR="00735243" w:rsidRDefault="00735243"/>
        </w:tc>
        <w:tc>
          <w:tcPr>
            <w:tcW w:w="1122" w:type="dxa"/>
            <w:vAlign w:val="center"/>
          </w:tcPr>
          <w:p w:rsidR="00735243" w:rsidRDefault="00735243">
            <w:r>
              <w:rPr>
                <w:rFonts w:hint="eastAsia"/>
              </w:rPr>
              <w:t>教学过程</w:t>
            </w:r>
          </w:p>
          <w:p w:rsidR="00735243" w:rsidRDefault="00735243">
            <w:r>
              <w:rPr>
                <w:rFonts w:hint="eastAsia"/>
              </w:rPr>
              <w:t>17</w:t>
            </w:r>
            <w:r>
              <w:rPr>
                <w:rFonts w:hint="eastAsia"/>
              </w:rPr>
              <w:t>分</w:t>
            </w:r>
          </w:p>
        </w:tc>
        <w:tc>
          <w:tcPr>
            <w:tcW w:w="8594" w:type="dxa"/>
          </w:tcPr>
          <w:p w:rsidR="00735243" w:rsidRDefault="00735243">
            <w:r>
              <w:t>3</w:t>
            </w:r>
            <w:r>
              <w:rPr>
                <w:rFonts w:hint="eastAsia"/>
              </w:rPr>
              <w:t>、进行新生入学教育或举办开学典礼。（</w:t>
            </w:r>
            <w:r>
              <w:rPr>
                <w:rFonts w:hint="eastAsia"/>
              </w:rPr>
              <w:t>1</w:t>
            </w:r>
            <w:r>
              <w:rPr>
                <w:rFonts w:hint="eastAsia"/>
              </w:rPr>
              <w:t>分）</w:t>
            </w:r>
          </w:p>
          <w:p w:rsidR="00735243" w:rsidRDefault="00735243">
            <w:r>
              <w:t>4</w:t>
            </w:r>
            <w:r>
              <w:rPr>
                <w:rFonts w:hint="eastAsia"/>
              </w:rPr>
              <w:t>、教学管理过程有相应的可操作的实施性教学文件，按照要求有序开展网上教学、面授教学、实践教学。（</w:t>
            </w:r>
            <w:r>
              <w:rPr>
                <w:rFonts w:hint="eastAsia"/>
              </w:rPr>
              <w:t>6</w:t>
            </w:r>
            <w:r>
              <w:rPr>
                <w:rFonts w:hint="eastAsia"/>
              </w:rPr>
              <w:t>分）</w:t>
            </w:r>
          </w:p>
          <w:p w:rsidR="00735243" w:rsidRDefault="00735243">
            <w:r>
              <w:rPr>
                <w:rFonts w:hint="eastAsia"/>
              </w:rPr>
              <w:t>5</w:t>
            </w:r>
            <w:r>
              <w:rPr>
                <w:rFonts w:hint="eastAsia"/>
              </w:rPr>
              <w:t>、积极引导学生进行网上自主学习，参与网上教学活动。（</w:t>
            </w:r>
            <w:r>
              <w:rPr>
                <w:rFonts w:hint="eastAsia"/>
              </w:rPr>
              <w:t>2</w:t>
            </w:r>
            <w:r>
              <w:rPr>
                <w:rFonts w:hint="eastAsia"/>
              </w:rPr>
              <w:t>分）</w:t>
            </w:r>
          </w:p>
          <w:p w:rsidR="00735243" w:rsidRDefault="00735243">
            <w:r>
              <w:rPr>
                <w:rFonts w:hint="eastAsia"/>
              </w:rPr>
              <w:t>6</w:t>
            </w:r>
            <w:r>
              <w:rPr>
                <w:rFonts w:hint="eastAsia"/>
              </w:rPr>
              <w:t>、认真指导本专科学生毕业论文（毕业设计），积极引导学生申请学士学位。（</w:t>
            </w:r>
            <w:r>
              <w:rPr>
                <w:rFonts w:hint="eastAsia"/>
              </w:rPr>
              <w:t>2</w:t>
            </w:r>
            <w:r>
              <w:rPr>
                <w:rFonts w:hint="eastAsia"/>
              </w:rPr>
              <w:t>分）</w:t>
            </w:r>
          </w:p>
          <w:p w:rsidR="00735243" w:rsidRDefault="00735243">
            <w:r>
              <w:rPr>
                <w:rFonts w:hint="eastAsia"/>
              </w:rPr>
              <w:t>7</w:t>
            </w:r>
            <w:r>
              <w:rPr>
                <w:rFonts w:hint="eastAsia"/>
              </w:rPr>
              <w:t>、探索教学创新并取得良好效果，或配合国开大、省校进行教学改革试点，积极参与各种教研活动，并在业务范围涵盖的教学类竞赛中获奖。（</w:t>
            </w:r>
            <w:r>
              <w:rPr>
                <w:rFonts w:hint="eastAsia"/>
              </w:rPr>
              <w:t>6</w:t>
            </w:r>
            <w:r>
              <w:rPr>
                <w:rFonts w:hint="eastAsia"/>
              </w:rPr>
              <w:t>分）</w:t>
            </w:r>
          </w:p>
          <w:p w:rsidR="00735243" w:rsidRDefault="00735243"/>
          <w:p w:rsidR="00250019" w:rsidRDefault="00250019"/>
        </w:tc>
        <w:tc>
          <w:tcPr>
            <w:tcW w:w="2606" w:type="dxa"/>
          </w:tcPr>
          <w:p w:rsidR="00735243" w:rsidRDefault="00735243">
            <w:r>
              <w:rPr>
                <w:rFonts w:hint="eastAsia"/>
              </w:rPr>
              <w:t>入学教育、开学典礼影像留存资料；相关实施性教学文件；毕业论文终审稿；</w:t>
            </w:r>
          </w:p>
          <w:p w:rsidR="00735243" w:rsidRDefault="00735243">
            <w:r>
              <w:rPr>
                <w:rFonts w:hint="eastAsia"/>
              </w:rPr>
              <w:t>获奖证书；学生在线学习时长及次数；获得学士学位人数。</w:t>
            </w:r>
          </w:p>
          <w:p w:rsidR="00735243" w:rsidRDefault="00735243"/>
        </w:tc>
        <w:tc>
          <w:tcPr>
            <w:tcW w:w="727" w:type="dxa"/>
          </w:tcPr>
          <w:p w:rsidR="00735243" w:rsidRDefault="00735243"/>
        </w:tc>
        <w:tc>
          <w:tcPr>
            <w:tcW w:w="727" w:type="dxa"/>
          </w:tcPr>
          <w:p w:rsidR="00735243" w:rsidRDefault="00735243"/>
        </w:tc>
        <w:tc>
          <w:tcPr>
            <w:tcW w:w="1102" w:type="dxa"/>
            <w:vMerge w:val="restart"/>
          </w:tcPr>
          <w:p w:rsidR="00735243" w:rsidRDefault="00735243" w:rsidP="002E7748">
            <w:pPr>
              <w:jc w:val="center"/>
            </w:pPr>
            <w:r>
              <w:rPr>
                <w:rFonts w:hint="eastAsia"/>
              </w:rPr>
              <w:t>教务处</w:t>
            </w:r>
          </w:p>
          <w:p w:rsidR="00735243" w:rsidRDefault="00735243" w:rsidP="002E7748">
            <w:pPr>
              <w:jc w:val="center"/>
            </w:pPr>
            <w:r>
              <w:rPr>
                <w:rFonts w:hint="eastAsia"/>
              </w:rPr>
              <w:t>教学支持服务中心</w:t>
            </w:r>
          </w:p>
        </w:tc>
      </w:tr>
      <w:tr w:rsidR="00735243" w:rsidTr="002E7748">
        <w:trPr>
          <w:cantSplit/>
          <w:trHeight w:val="250"/>
          <w:jc w:val="center"/>
        </w:trPr>
        <w:tc>
          <w:tcPr>
            <w:tcW w:w="668" w:type="dxa"/>
            <w:vMerge/>
            <w:vAlign w:val="center"/>
          </w:tcPr>
          <w:p w:rsidR="00735243" w:rsidRDefault="00735243"/>
        </w:tc>
        <w:tc>
          <w:tcPr>
            <w:tcW w:w="1122" w:type="dxa"/>
            <w:vAlign w:val="center"/>
          </w:tcPr>
          <w:p w:rsidR="00735243" w:rsidRDefault="00735243">
            <w:r>
              <w:rPr>
                <w:rFonts w:hint="eastAsia"/>
              </w:rPr>
              <w:t>教师队伍建设</w:t>
            </w:r>
          </w:p>
          <w:p w:rsidR="00735243" w:rsidRDefault="00735243">
            <w:r>
              <w:rPr>
                <w:rFonts w:hint="eastAsia"/>
              </w:rPr>
              <w:t>3</w:t>
            </w:r>
            <w:r>
              <w:rPr>
                <w:rFonts w:hint="eastAsia"/>
              </w:rPr>
              <w:t>分</w:t>
            </w:r>
          </w:p>
        </w:tc>
        <w:tc>
          <w:tcPr>
            <w:tcW w:w="8594" w:type="dxa"/>
          </w:tcPr>
          <w:p w:rsidR="00735243" w:rsidRDefault="00735243">
            <w:r>
              <w:rPr>
                <w:rFonts w:hint="eastAsia"/>
              </w:rPr>
              <w:t>8</w:t>
            </w:r>
            <w:r>
              <w:rPr>
                <w:rFonts w:hint="eastAsia"/>
              </w:rPr>
              <w:t>、积极参加国开、省校的教师培训活动。（</w:t>
            </w:r>
            <w:r>
              <w:t>1</w:t>
            </w:r>
            <w:r>
              <w:rPr>
                <w:rFonts w:hint="eastAsia"/>
              </w:rPr>
              <w:t>分）</w:t>
            </w:r>
          </w:p>
          <w:p w:rsidR="00735243" w:rsidRDefault="00735243">
            <w:r>
              <w:rPr>
                <w:rFonts w:hint="eastAsia"/>
              </w:rPr>
              <w:t>9</w:t>
            </w:r>
            <w:r>
              <w:rPr>
                <w:rFonts w:hint="eastAsia"/>
              </w:rPr>
              <w:t>、重视人才培养，学历能力提升，有教师参加省校教学团队。（</w:t>
            </w:r>
            <w:r>
              <w:t>2</w:t>
            </w:r>
            <w:r>
              <w:rPr>
                <w:rFonts w:hint="eastAsia"/>
              </w:rPr>
              <w:t>分）</w:t>
            </w:r>
          </w:p>
          <w:p w:rsidR="00735243" w:rsidRDefault="00735243"/>
        </w:tc>
        <w:tc>
          <w:tcPr>
            <w:tcW w:w="2606" w:type="dxa"/>
          </w:tcPr>
          <w:p w:rsidR="00735243" w:rsidRDefault="00735243">
            <w:r>
              <w:rPr>
                <w:rFonts w:hint="eastAsia"/>
              </w:rPr>
              <w:t>教师培训、提升相关证书；</w:t>
            </w:r>
          </w:p>
          <w:p w:rsidR="00735243" w:rsidRDefault="00735243">
            <w:r>
              <w:rPr>
                <w:rFonts w:hint="eastAsia"/>
              </w:rPr>
              <w:t>教学团队聘书；当年人才学历提升情况。</w:t>
            </w:r>
          </w:p>
          <w:p w:rsidR="00735243" w:rsidRDefault="00735243"/>
        </w:tc>
        <w:tc>
          <w:tcPr>
            <w:tcW w:w="727" w:type="dxa"/>
          </w:tcPr>
          <w:p w:rsidR="00735243" w:rsidRDefault="00735243"/>
        </w:tc>
        <w:tc>
          <w:tcPr>
            <w:tcW w:w="727" w:type="dxa"/>
          </w:tcPr>
          <w:p w:rsidR="00735243" w:rsidRDefault="00735243"/>
        </w:tc>
        <w:tc>
          <w:tcPr>
            <w:tcW w:w="1102" w:type="dxa"/>
            <w:vMerge/>
          </w:tcPr>
          <w:p w:rsidR="00735243" w:rsidRDefault="00735243" w:rsidP="002E7748">
            <w:pPr>
              <w:jc w:val="center"/>
            </w:pPr>
          </w:p>
        </w:tc>
      </w:tr>
      <w:tr w:rsidR="00735243" w:rsidTr="002E7748">
        <w:trPr>
          <w:cantSplit/>
          <w:trHeight w:val="250"/>
          <w:jc w:val="center"/>
        </w:trPr>
        <w:tc>
          <w:tcPr>
            <w:tcW w:w="668" w:type="dxa"/>
            <w:vMerge/>
            <w:vAlign w:val="center"/>
          </w:tcPr>
          <w:p w:rsidR="00735243" w:rsidRDefault="00735243"/>
        </w:tc>
        <w:tc>
          <w:tcPr>
            <w:tcW w:w="1122" w:type="dxa"/>
            <w:vAlign w:val="center"/>
          </w:tcPr>
          <w:p w:rsidR="00735243" w:rsidRDefault="00735243">
            <w:r>
              <w:rPr>
                <w:rFonts w:hint="eastAsia"/>
              </w:rPr>
              <w:t>教材征订情况</w:t>
            </w:r>
          </w:p>
          <w:p w:rsidR="00735243" w:rsidRDefault="00735243">
            <w:r>
              <w:rPr>
                <w:rFonts w:hint="eastAsia"/>
              </w:rPr>
              <w:t>3</w:t>
            </w:r>
            <w:r>
              <w:rPr>
                <w:rFonts w:hint="eastAsia"/>
              </w:rPr>
              <w:t>分</w:t>
            </w:r>
          </w:p>
        </w:tc>
        <w:tc>
          <w:tcPr>
            <w:tcW w:w="8594" w:type="dxa"/>
          </w:tcPr>
          <w:p w:rsidR="00735243" w:rsidRDefault="00735243">
            <w:r>
              <w:rPr>
                <w:rFonts w:hint="eastAsia"/>
              </w:rPr>
              <w:t>10</w:t>
            </w:r>
            <w:r>
              <w:rPr>
                <w:rFonts w:hint="eastAsia"/>
              </w:rPr>
              <w:t>、教材征订、发放是否及时（</w:t>
            </w:r>
            <w:r>
              <w:rPr>
                <w:rFonts w:hint="eastAsia"/>
              </w:rPr>
              <w:t>3</w:t>
            </w:r>
            <w:r>
              <w:rPr>
                <w:rFonts w:hint="eastAsia"/>
              </w:rPr>
              <w:t>分）</w:t>
            </w:r>
          </w:p>
          <w:p w:rsidR="002E7748" w:rsidRPr="002E7748" w:rsidRDefault="00735243">
            <w:r>
              <w:rPr>
                <w:rFonts w:hint="eastAsia"/>
              </w:rPr>
              <w:t>征订率</w:t>
            </w:r>
            <w:r>
              <w:t>90%</w:t>
            </w:r>
            <w:r>
              <w:rPr>
                <w:rFonts w:hint="eastAsia"/>
              </w:rPr>
              <w:t>以上</w:t>
            </w:r>
            <w:r>
              <w:rPr>
                <w:rFonts w:hint="eastAsia"/>
              </w:rPr>
              <w:t>3</w:t>
            </w:r>
            <w:r>
              <w:rPr>
                <w:rFonts w:hint="eastAsia"/>
              </w:rPr>
              <w:t>分；</w:t>
            </w:r>
            <w:r>
              <w:t>7</w:t>
            </w:r>
            <w:r>
              <w:rPr>
                <w:rFonts w:hint="eastAsia"/>
              </w:rPr>
              <w:t>0</w:t>
            </w:r>
            <w:r>
              <w:t>%</w:t>
            </w:r>
            <w:r>
              <w:rPr>
                <w:rFonts w:hint="eastAsia"/>
              </w:rPr>
              <w:t>以上</w:t>
            </w:r>
            <w:r>
              <w:rPr>
                <w:rFonts w:hint="eastAsia"/>
              </w:rPr>
              <w:t>2</w:t>
            </w:r>
            <w:r>
              <w:rPr>
                <w:rFonts w:hint="eastAsia"/>
              </w:rPr>
              <w:t>分；</w:t>
            </w:r>
            <w:r>
              <w:t>5</w:t>
            </w:r>
            <w:r>
              <w:rPr>
                <w:rFonts w:hint="eastAsia"/>
              </w:rPr>
              <w:t>0</w:t>
            </w:r>
            <w:r>
              <w:t xml:space="preserve">% </w:t>
            </w:r>
            <w:r>
              <w:rPr>
                <w:rFonts w:hint="eastAsia"/>
              </w:rPr>
              <w:t>1</w:t>
            </w:r>
            <w:r>
              <w:rPr>
                <w:rFonts w:hint="eastAsia"/>
              </w:rPr>
              <w:t>分，；</w:t>
            </w:r>
            <w:r>
              <w:rPr>
                <w:rFonts w:hint="eastAsia"/>
              </w:rPr>
              <w:t>4</w:t>
            </w:r>
            <w:r>
              <w:t>9%</w:t>
            </w:r>
            <w:r>
              <w:rPr>
                <w:rFonts w:hint="eastAsia"/>
              </w:rPr>
              <w:t>以下</w:t>
            </w:r>
            <w:r>
              <w:t>0</w:t>
            </w:r>
            <w:r>
              <w:rPr>
                <w:rFonts w:hint="eastAsia"/>
              </w:rPr>
              <w:t>分</w:t>
            </w:r>
            <w:r>
              <w:t>.</w:t>
            </w:r>
          </w:p>
          <w:p w:rsidR="00735243" w:rsidRDefault="00735243"/>
        </w:tc>
        <w:tc>
          <w:tcPr>
            <w:tcW w:w="2606" w:type="dxa"/>
          </w:tcPr>
          <w:p w:rsidR="00735243" w:rsidRDefault="00735243">
            <w:r>
              <w:rPr>
                <w:rFonts w:hint="eastAsia"/>
              </w:rPr>
              <w:t>教材征订单据或存根；学生教材签领单。</w:t>
            </w:r>
          </w:p>
        </w:tc>
        <w:tc>
          <w:tcPr>
            <w:tcW w:w="727" w:type="dxa"/>
          </w:tcPr>
          <w:p w:rsidR="00735243" w:rsidRDefault="00735243"/>
        </w:tc>
        <w:tc>
          <w:tcPr>
            <w:tcW w:w="727" w:type="dxa"/>
          </w:tcPr>
          <w:p w:rsidR="00735243" w:rsidRDefault="00735243"/>
        </w:tc>
        <w:tc>
          <w:tcPr>
            <w:tcW w:w="1102" w:type="dxa"/>
          </w:tcPr>
          <w:p w:rsidR="00735243" w:rsidRDefault="00735243" w:rsidP="002E7748">
            <w:pPr>
              <w:jc w:val="center"/>
            </w:pPr>
            <w:r>
              <w:rPr>
                <w:rFonts w:hint="eastAsia"/>
              </w:rPr>
              <w:t>数字图书馆</w:t>
            </w:r>
          </w:p>
        </w:tc>
      </w:tr>
      <w:tr w:rsidR="00735243" w:rsidTr="002E7748">
        <w:trPr>
          <w:cantSplit/>
          <w:trHeight w:val="1316"/>
          <w:jc w:val="center"/>
        </w:trPr>
        <w:tc>
          <w:tcPr>
            <w:tcW w:w="668" w:type="dxa"/>
            <w:vMerge/>
            <w:vAlign w:val="center"/>
          </w:tcPr>
          <w:p w:rsidR="00735243" w:rsidRDefault="00735243"/>
        </w:tc>
        <w:tc>
          <w:tcPr>
            <w:tcW w:w="1122" w:type="dxa"/>
            <w:vAlign w:val="center"/>
          </w:tcPr>
          <w:p w:rsidR="00735243" w:rsidRDefault="00735243">
            <w:r>
              <w:rPr>
                <w:rFonts w:hint="eastAsia"/>
              </w:rPr>
              <w:t>教学检查与督导</w:t>
            </w:r>
          </w:p>
          <w:p w:rsidR="00735243" w:rsidRDefault="00735243">
            <w:r>
              <w:t>2</w:t>
            </w:r>
            <w:r>
              <w:rPr>
                <w:rFonts w:hint="eastAsia"/>
              </w:rPr>
              <w:t>分</w:t>
            </w:r>
          </w:p>
        </w:tc>
        <w:tc>
          <w:tcPr>
            <w:tcW w:w="8594" w:type="dxa"/>
          </w:tcPr>
          <w:p w:rsidR="00735243" w:rsidRDefault="00735243">
            <w:r>
              <w:t>1</w:t>
            </w:r>
            <w:r>
              <w:rPr>
                <w:rFonts w:hint="eastAsia"/>
              </w:rPr>
              <w:t>1</w:t>
            </w:r>
            <w:r>
              <w:rPr>
                <w:rFonts w:hint="eastAsia"/>
              </w:rPr>
              <w:t>、按时完成当年各项教学质量督导检查任务、按时提交检查报告和相关数据。（</w:t>
            </w:r>
            <w:r>
              <w:rPr>
                <w:rFonts w:hint="eastAsia"/>
              </w:rPr>
              <w:t>2</w:t>
            </w:r>
            <w:r>
              <w:rPr>
                <w:rFonts w:hint="eastAsia"/>
              </w:rPr>
              <w:t>分）</w:t>
            </w:r>
          </w:p>
          <w:p w:rsidR="00735243" w:rsidRDefault="00735243"/>
          <w:p w:rsidR="00735243" w:rsidRDefault="00735243"/>
        </w:tc>
        <w:tc>
          <w:tcPr>
            <w:tcW w:w="2606" w:type="dxa"/>
          </w:tcPr>
          <w:p w:rsidR="00735243" w:rsidRDefault="00735243">
            <w:r>
              <w:rPr>
                <w:rFonts w:hint="eastAsia"/>
              </w:rPr>
              <w:t>教学检查自检报告、质量报告及相关材料。</w:t>
            </w:r>
          </w:p>
        </w:tc>
        <w:tc>
          <w:tcPr>
            <w:tcW w:w="727" w:type="dxa"/>
          </w:tcPr>
          <w:p w:rsidR="00735243" w:rsidRDefault="00735243"/>
        </w:tc>
        <w:tc>
          <w:tcPr>
            <w:tcW w:w="727" w:type="dxa"/>
          </w:tcPr>
          <w:p w:rsidR="00735243" w:rsidRDefault="00735243"/>
        </w:tc>
        <w:tc>
          <w:tcPr>
            <w:tcW w:w="1102" w:type="dxa"/>
          </w:tcPr>
          <w:p w:rsidR="00735243" w:rsidRDefault="00735243" w:rsidP="002E7748">
            <w:pPr>
              <w:jc w:val="center"/>
            </w:pPr>
            <w:r>
              <w:rPr>
                <w:rFonts w:hint="eastAsia"/>
              </w:rPr>
              <w:t>教务处</w:t>
            </w:r>
          </w:p>
        </w:tc>
      </w:tr>
      <w:tr w:rsidR="002E7748" w:rsidTr="00735243">
        <w:trPr>
          <w:cantSplit/>
          <w:trHeight w:val="250"/>
          <w:jc w:val="center"/>
        </w:trPr>
        <w:tc>
          <w:tcPr>
            <w:tcW w:w="668" w:type="dxa"/>
            <w:vAlign w:val="center"/>
          </w:tcPr>
          <w:p w:rsidR="002E7748" w:rsidRDefault="002E7748" w:rsidP="002E7748">
            <w:pPr>
              <w:jc w:val="center"/>
            </w:pPr>
            <w:r>
              <w:rPr>
                <w:rFonts w:hint="eastAsia"/>
                <w:b/>
              </w:rPr>
              <w:lastRenderedPageBreak/>
              <w:t>考评一级指标及分值</w:t>
            </w:r>
          </w:p>
        </w:tc>
        <w:tc>
          <w:tcPr>
            <w:tcW w:w="1122" w:type="dxa"/>
            <w:vAlign w:val="center"/>
          </w:tcPr>
          <w:p w:rsidR="002E7748" w:rsidRDefault="002E7748" w:rsidP="002E7748">
            <w:pPr>
              <w:jc w:val="center"/>
            </w:pPr>
            <w:r>
              <w:rPr>
                <w:rFonts w:hint="eastAsia"/>
                <w:b/>
              </w:rPr>
              <w:t>考评二级指标及分值</w:t>
            </w:r>
          </w:p>
        </w:tc>
        <w:tc>
          <w:tcPr>
            <w:tcW w:w="8594" w:type="dxa"/>
          </w:tcPr>
          <w:p w:rsidR="002E7748" w:rsidRDefault="002E7748" w:rsidP="002E7748">
            <w:pPr>
              <w:jc w:val="center"/>
              <w:rPr>
                <w:b/>
              </w:rPr>
            </w:pPr>
          </w:p>
          <w:p w:rsidR="002E7748" w:rsidRDefault="002E7748" w:rsidP="002E7748">
            <w:pPr>
              <w:jc w:val="center"/>
              <w:rPr>
                <w:b/>
              </w:rPr>
            </w:pPr>
          </w:p>
          <w:p w:rsidR="002E7748" w:rsidRDefault="002E7748" w:rsidP="002E7748">
            <w:pPr>
              <w:jc w:val="center"/>
            </w:pPr>
            <w:r>
              <w:rPr>
                <w:rFonts w:hint="eastAsia"/>
                <w:b/>
              </w:rPr>
              <w:t>考评内容</w:t>
            </w:r>
          </w:p>
        </w:tc>
        <w:tc>
          <w:tcPr>
            <w:tcW w:w="2606" w:type="dxa"/>
          </w:tcPr>
          <w:p w:rsidR="002E7748" w:rsidRDefault="002E7748" w:rsidP="002E7748">
            <w:pPr>
              <w:jc w:val="center"/>
              <w:rPr>
                <w:b/>
              </w:rPr>
            </w:pPr>
          </w:p>
          <w:p w:rsidR="002E7748" w:rsidRDefault="002E7748" w:rsidP="002E7748">
            <w:pPr>
              <w:jc w:val="center"/>
              <w:rPr>
                <w:b/>
              </w:rPr>
            </w:pPr>
          </w:p>
          <w:p w:rsidR="002E7748" w:rsidRDefault="002E7748" w:rsidP="002E7748">
            <w:pPr>
              <w:jc w:val="center"/>
            </w:pPr>
            <w:r>
              <w:rPr>
                <w:rFonts w:hint="eastAsia"/>
                <w:b/>
              </w:rPr>
              <w:t>背景材料</w:t>
            </w:r>
          </w:p>
        </w:tc>
        <w:tc>
          <w:tcPr>
            <w:tcW w:w="727" w:type="dxa"/>
            <w:vAlign w:val="center"/>
          </w:tcPr>
          <w:p w:rsidR="002E7748" w:rsidRDefault="002E7748" w:rsidP="002E7748">
            <w:pPr>
              <w:jc w:val="center"/>
              <w:rPr>
                <w:b/>
              </w:rPr>
            </w:pPr>
            <w:r>
              <w:rPr>
                <w:rFonts w:hint="eastAsia"/>
                <w:b/>
              </w:rPr>
              <w:t>自评</w:t>
            </w:r>
            <w:r w:rsidR="00E40788">
              <w:rPr>
                <w:rFonts w:hint="eastAsia"/>
                <w:b/>
              </w:rPr>
              <w:t>得分</w:t>
            </w:r>
          </w:p>
        </w:tc>
        <w:tc>
          <w:tcPr>
            <w:tcW w:w="727" w:type="dxa"/>
            <w:vAlign w:val="center"/>
          </w:tcPr>
          <w:p w:rsidR="002E7748" w:rsidRDefault="002E7748" w:rsidP="002E7748">
            <w:pPr>
              <w:rPr>
                <w:b/>
              </w:rPr>
            </w:pPr>
          </w:p>
          <w:p w:rsidR="002E7748" w:rsidRPr="00735243" w:rsidRDefault="002E7748" w:rsidP="002E7748">
            <w:pPr>
              <w:jc w:val="center"/>
              <w:rPr>
                <w:b/>
              </w:rPr>
            </w:pPr>
            <w:r w:rsidRPr="00735243">
              <w:rPr>
                <w:b/>
              </w:rPr>
              <w:t>省校</w:t>
            </w:r>
            <w:r>
              <w:rPr>
                <w:b/>
              </w:rPr>
              <w:t>实地</w:t>
            </w:r>
            <w:r w:rsidRPr="00735243">
              <w:rPr>
                <w:b/>
              </w:rPr>
              <w:t>考评</w:t>
            </w:r>
            <w:r w:rsidR="00E40788">
              <w:rPr>
                <w:b/>
              </w:rPr>
              <w:t>得分</w:t>
            </w:r>
          </w:p>
        </w:tc>
        <w:tc>
          <w:tcPr>
            <w:tcW w:w="1102" w:type="dxa"/>
            <w:vAlign w:val="center"/>
          </w:tcPr>
          <w:p w:rsidR="002E7748" w:rsidRDefault="002E7748" w:rsidP="002E7748">
            <w:pPr>
              <w:jc w:val="center"/>
              <w:rPr>
                <w:b/>
              </w:rPr>
            </w:pPr>
          </w:p>
          <w:p w:rsidR="002E7748" w:rsidRDefault="002E7748" w:rsidP="002E7748">
            <w:pPr>
              <w:jc w:val="center"/>
            </w:pPr>
            <w:r>
              <w:rPr>
                <w:rFonts w:hint="eastAsia"/>
                <w:b/>
              </w:rPr>
              <w:t>省校考评部门及终评</w:t>
            </w:r>
            <w:r w:rsidR="00E40788">
              <w:rPr>
                <w:rFonts w:hint="eastAsia"/>
                <w:b/>
              </w:rPr>
              <w:t>得分</w:t>
            </w:r>
          </w:p>
        </w:tc>
      </w:tr>
      <w:tr w:rsidR="002A5ECB" w:rsidTr="00E535A0">
        <w:trPr>
          <w:cantSplit/>
          <w:trHeight w:val="4390"/>
          <w:jc w:val="center"/>
        </w:trPr>
        <w:tc>
          <w:tcPr>
            <w:tcW w:w="668" w:type="dxa"/>
            <w:vMerge w:val="restart"/>
            <w:vAlign w:val="center"/>
          </w:tcPr>
          <w:p w:rsidR="002A5ECB" w:rsidRDefault="002A5ECB" w:rsidP="00735243">
            <w:r>
              <w:rPr>
                <w:rFonts w:hint="eastAsia"/>
              </w:rPr>
              <w:t>四、教务工作</w:t>
            </w:r>
            <w:r>
              <w:rPr>
                <w:rFonts w:hint="eastAsia"/>
              </w:rPr>
              <w:t>19</w:t>
            </w:r>
            <w:bookmarkStart w:id="0" w:name="_GoBack"/>
            <w:bookmarkEnd w:id="0"/>
            <w:r>
              <w:rPr>
                <w:rFonts w:hint="eastAsia"/>
              </w:rPr>
              <w:t>分</w:t>
            </w:r>
          </w:p>
          <w:p w:rsidR="002A5ECB" w:rsidRDefault="002A5ECB" w:rsidP="00735243"/>
        </w:tc>
        <w:tc>
          <w:tcPr>
            <w:tcW w:w="1122" w:type="dxa"/>
            <w:vAlign w:val="center"/>
          </w:tcPr>
          <w:p w:rsidR="002A5ECB" w:rsidRDefault="002A5ECB" w:rsidP="00735243">
            <w:r>
              <w:rPr>
                <w:rFonts w:hint="eastAsia"/>
              </w:rPr>
              <w:t>学籍管理</w:t>
            </w:r>
          </w:p>
          <w:p w:rsidR="002A5ECB" w:rsidRDefault="002A5ECB" w:rsidP="00735243">
            <w:r>
              <w:rPr>
                <w:rFonts w:hint="eastAsia"/>
              </w:rPr>
              <w:t>5</w:t>
            </w:r>
            <w:r>
              <w:rPr>
                <w:rFonts w:hint="eastAsia"/>
              </w:rPr>
              <w:t>分</w:t>
            </w:r>
          </w:p>
        </w:tc>
        <w:tc>
          <w:tcPr>
            <w:tcW w:w="8594" w:type="dxa"/>
          </w:tcPr>
          <w:p w:rsidR="002A5ECB" w:rsidRDefault="002A5ECB" w:rsidP="00735243">
            <w:r>
              <w:t>1</w:t>
            </w:r>
            <w:r>
              <w:rPr>
                <w:rFonts w:hint="eastAsia"/>
              </w:rPr>
              <w:t>、年度课程注册不存在遗漏、追加、错选。（</w:t>
            </w:r>
            <w:r>
              <w:rPr>
                <w:rFonts w:hint="eastAsia"/>
              </w:rPr>
              <w:t>2</w:t>
            </w:r>
            <w:r>
              <w:rPr>
                <w:rFonts w:hint="eastAsia"/>
              </w:rPr>
              <w:t>分）</w:t>
            </w:r>
          </w:p>
          <w:p w:rsidR="002A5ECB" w:rsidRDefault="002A5ECB" w:rsidP="00735243">
            <w:r>
              <w:rPr>
                <w:rFonts w:hint="eastAsia"/>
              </w:rPr>
              <w:t>2</w:t>
            </w:r>
            <w:r>
              <w:rPr>
                <w:rFonts w:hint="eastAsia"/>
              </w:rPr>
              <w:t>、毕业申请流程规范，年度毕业审核不存在遗漏、追加，学生基本信息核对准确更正及时，毕业证书、毕业生档案及时准确发放。（</w:t>
            </w:r>
            <w:r>
              <w:rPr>
                <w:rFonts w:hint="eastAsia"/>
              </w:rPr>
              <w:t>2</w:t>
            </w:r>
            <w:r>
              <w:rPr>
                <w:rFonts w:hint="eastAsia"/>
              </w:rPr>
              <w:t>分）</w:t>
            </w:r>
          </w:p>
          <w:p w:rsidR="002A5ECB" w:rsidRDefault="002A5ECB" w:rsidP="00735243">
            <w:r>
              <w:rPr>
                <w:rFonts w:hint="eastAsia"/>
              </w:rPr>
              <w:t>3</w:t>
            </w:r>
            <w:r>
              <w:rPr>
                <w:rFonts w:hint="eastAsia"/>
              </w:rPr>
              <w:t>、学籍异动存档材料、毕业生花名册、成绩册档案、学位材料存档完整。（</w:t>
            </w:r>
            <w:r>
              <w:t>1</w:t>
            </w:r>
            <w:r>
              <w:rPr>
                <w:rFonts w:hint="eastAsia"/>
              </w:rPr>
              <w:t>分）</w:t>
            </w:r>
          </w:p>
          <w:p w:rsidR="002A5ECB" w:rsidRDefault="002A5ECB" w:rsidP="00735243"/>
          <w:p w:rsidR="002A5ECB" w:rsidRDefault="002A5ECB" w:rsidP="00735243"/>
          <w:p w:rsidR="002A5ECB" w:rsidRDefault="002A5ECB" w:rsidP="00735243"/>
          <w:p w:rsidR="002A5ECB" w:rsidRDefault="002A5ECB" w:rsidP="00735243"/>
          <w:p w:rsidR="002A5ECB" w:rsidRDefault="002A5ECB" w:rsidP="00735243"/>
          <w:p w:rsidR="002A5ECB" w:rsidRDefault="002A5ECB" w:rsidP="00735243"/>
          <w:p w:rsidR="002A5ECB" w:rsidRDefault="002A5ECB" w:rsidP="00735243"/>
          <w:p w:rsidR="002A5ECB" w:rsidRDefault="002A5ECB" w:rsidP="00735243"/>
          <w:p w:rsidR="002A5ECB" w:rsidRDefault="002A5ECB" w:rsidP="00735243"/>
          <w:p w:rsidR="002A5ECB" w:rsidRDefault="002A5ECB" w:rsidP="00735243"/>
          <w:p w:rsidR="002A5ECB" w:rsidRDefault="002A5ECB" w:rsidP="00735243"/>
        </w:tc>
        <w:tc>
          <w:tcPr>
            <w:tcW w:w="2606" w:type="dxa"/>
          </w:tcPr>
          <w:p w:rsidR="002A5ECB" w:rsidRDefault="002A5ECB" w:rsidP="00735243">
            <w:r>
              <w:rPr>
                <w:rFonts w:hint="eastAsia"/>
              </w:rPr>
              <w:t>每年度存档的选课信息表及在系统内选课未确认前经过班主任核对确认的签字表；学生本人填写的毕业申请表；历届学生本人签字确认的信息核对表；</w:t>
            </w:r>
          </w:p>
          <w:p w:rsidR="002A5ECB" w:rsidRDefault="002A5ECB" w:rsidP="00735243">
            <w:r>
              <w:rPr>
                <w:rFonts w:hint="eastAsia"/>
              </w:rPr>
              <w:t>信息更正相应的存档材料；学籍异动存档材料（包括转学、转专业、休、退学、复学审批表）；学生本人填写的《毕业申请表》；</w:t>
            </w:r>
          </w:p>
          <w:p w:rsidR="002A5ECB" w:rsidRDefault="002A5ECB" w:rsidP="00735243">
            <w:r>
              <w:rPr>
                <w:rFonts w:hint="eastAsia"/>
              </w:rPr>
              <w:t>历届毕业生花名册、成绩册；毕业证书、学位证书及档案签领表。</w:t>
            </w:r>
          </w:p>
        </w:tc>
        <w:tc>
          <w:tcPr>
            <w:tcW w:w="727" w:type="dxa"/>
          </w:tcPr>
          <w:p w:rsidR="002A5ECB" w:rsidRDefault="002A5ECB" w:rsidP="00735243"/>
        </w:tc>
        <w:tc>
          <w:tcPr>
            <w:tcW w:w="727" w:type="dxa"/>
          </w:tcPr>
          <w:p w:rsidR="002A5ECB" w:rsidRDefault="002A5ECB" w:rsidP="00735243"/>
        </w:tc>
        <w:tc>
          <w:tcPr>
            <w:tcW w:w="1102" w:type="dxa"/>
          </w:tcPr>
          <w:p w:rsidR="002A5ECB" w:rsidRDefault="002A5ECB" w:rsidP="002E7748">
            <w:pPr>
              <w:jc w:val="center"/>
            </w:pPr>
            <w:r>
              <w:rPr>
                <w:rFonts w:hint="eastAsia"/>
              </w:rPr>
              <w:t>教务处</w:t>
            </w:r>
          </w:p>
        </w:tc>
      </w:tr>
      <w:tr w:rsidR="002A5ECB" w:rsidTr="00E535A0">
        <w:trPr>
          <w:cantSplit/>
          <w:trHeight w:val="2256"/>
          <w:jc w:val="center"/>
        </w:trPr>
        <w:tc>
          <w:tcPr>
            <w:tcW w:w="668" w:type="dxa"/>
            <w:vMerge/>
            <w:vAlign w:val="center"/>
          </w:tcPr>
          <w:p w:rsidR="002A5ECB" w:rsidRDefault="002A5ECB" w:rsidP="00E535A0"/>
        </w:tc>
        <w:tc>
          <w:tcPr>
            <w:tcW w:w="1122" w:type="dxa"/>
            <w:vAlign w:val="center"/>
          </w:tcPr>
          <w:p w:rsidR="002A5ECB" w:rsidRDefault="002A5ECB" w:rsidP="00E535A0">
            <w:r>
              <w:rPr>
                <w:rFonts w:hint="eastAsia"/>
              </w:rPr>
              <w:t>考务管理</w:t>
            </w:r>
          </w:p>
          <w:p w:rsidR="002A5ECB" w:rsidRDefault="002A5ECB" w:rsidP="00E535A0">
            <w:r>
              <w:rPr>
                <w:rFonts w:hint="eastAsia"/>
              </w:rPr>
              <w:t>6</w:t>
            </w:r>
            <w:r>
              <w:rPr>
                <w:rFonts w:hint="eastAsia"/>
              </w:rPr>
              <w:t>分</w:t>
            </w:r>
          </w:p>
        </w:tc>
        <w:tc>
          <w:tcPr>
            <w:tcW w:w="8594" w:type="dxa"/>
          </w:tcPr>
          <w:p w:rsidR="002A5ECB" w:rsidRDefault="002A5ECB" w:rsidP="00E535A0">
            <w:r>
              <w:rPr>
                <w:rFonts w:hint="eastAsia"/>
              </w:rPr>
              <w:t>4</w:t>
            </w:r>
            <w:r>
              <w:rPr>
                <w:rFonts w:hint="eastAsia"/>
              </w:rPr>
              <w:t>、学校领导（主考）负责监督落实好考试工作的各个环节，确保考试工作安全，无违纪违规现象发生。（</w:t>
            </w:r>
            <w:r>
              <w:rPr>
                <w:rFonts w:hint="eastAsia"/>
              </w:rPr>
              <w:t>3</w:t>
            </w:r>
            <w:r>
              <w:rPr>
                <w:rFonts w:hint="eastAsia"/>
              </w:rPr>
              <w:t>分）</w:t>
            </w:r>
          </w:p>
          <w:p w:rsidR="002A5ECB" w:rsidRDefault="002A5ECB" w:rsidP="00E535A0">
            <w:r>
              <w:rPr>
                <w:rFonts w:hint="eastAsia"/>
              </w:rPr>
              <w:t>5</w:t>
            </w:r>
            <w:r>
              <w:rPr>
                <w:rFonts w:hint="eastAsia"/>
              </w:rPr>
              <w:t>、省校期末考试下放课程的考核和形成性考核管理规范，批改及时无差错。（</w:t>
            </w:r>
            <w:r>
              <w:rPr>
                <w:rFonts w:hint="eastAsia"/>
              </w:rPr>
              <w:t>1</w:t>
            </w:r>
            <w:r>
              <w:rPr>
                <w:rFonts w:hint="eastAsia"/>
              </w:rPr>
              <w:t>分）</w:t>
            </w:r>
          </w:p>
          <w:p w:rsidR="002A5ECB" w:rsidRDefault="002A5ECB" w:rsidP="00E535A0">
            <w:r>
              <w:rPr>
                <w:rFonts w:hint="eastAsia"/>
              </w:rPr>
              <w:t>6</w:t>
            </w:r>
            <w:r>
              <w:rPr>
                <w:rFonts w:hint="eastAsia"/>
              </w:rPr>
              <w:t>、考试数据、考试成绩、论文成绩上报及时、准确，各科成绩单留存完整。（</w:t>
            </w:r>
            <w:r>
              <w:t>2</w:t>
            </w:r>
            <w:r>
              <w:rPr>
                <w:rFonts w:hint="eastAsia"/>
              </w:rPr>
              <w:t>分）</w:t>
            </w:r>
          </w:p>
          <w:p w:rsidR="002A5ECB" w:rsidRDefault="002A5ECB" w:rsidP="00E535A0"/>
        </w:tc>
        <w:tc>
          <w:tcPr>
            <w:tcW w:w="2606" w:type="dxa"/>
          </w:tcPr>
          <w:p w:rsidR="002A5ECB" w:rsidRDefault="002A5ECB" w:rsidP="00E535A0">
            <w:r>
              <w:rPr>
                <w:rFonts w:hint="eastAsia"/>
              </w:rPr>
              <w:t>考试工作方案、应急预案；设有专门试卷库，并配备铁门，铁窗，铁柜和监控设备；下放课程的考核材料（如：试卷、大作业、形考作业册等留存情况）；考试成绩单留存情况。</w:t>
            </w:r>
          </w:p>
          <w:p w:rsidR="002A5ECB" w:rsidRDefault="002A5ECB" w:rsidP="00E535A0"/>
        </w:tc>
        <w:tc>
          <w:tcPr>
            <w:tcW w:w="727" w:type="dxa"/>
          </w:tcPr>
          <w:p w:rsidR="002A5ECB" w:rsidRDefault="002A5ECB" w:rsidP="00E535A0"/>
        </w:tc>
        <w:tc>
          <w:tcPr>
            <w:tcW w:w="727" w:type="dxa"/>
          </w:tcPr>
          <w:p w:rsidR="002A5ECB" w:rsidRDefault="002A5ECB" w:rsidP="00E535A0"/>
        </w:tc>
        <w:tc>
          <w:tcPr>
            <w:tcW w:w="1102" w:type="dxa"/>
          </w:tcPr>
          <w:p w:rsidR="002A5ECB" w:rsidRDefault="002A5ECB" w:rsidP="00E535A0">
            <w:pPr>
              <w:jc w:val="center"/>
            </w:pPr>
            <w:r>
              <w:rPr>
                <w:rFonts w:hint="eastAsia"/>
              </w:rPr>
              <w:t>教务处</w:t>
            </w:r>
          </w:p>
        </w:tc>
      </w:tr>
      <w:tr w:rsidR="00E535A0" w:rsidTr="00E535A0">
        <w:trPr>
          <w:cantSplit/>
          <w:trHeight w:val="1027"/>
          <w:jc w:val="center"/>
        </w:trPr>
        <w:tc>
          <w:tcPr>
            <w:tcW w:w="668" w:type="dxa"/>
            <w:vAlign w:val="center"/>
          </w:tcPr>
          <w:p w:rsidR="00E535A0" w:rsidRDefault="00E535A0" w:rsidP="00E535A0">
            <w:pPr>
              <w:jc w:val="center"/>
            </w:pPr>
            <w:r>
              <w:rPr>
                <w:rFonts w:hint="eastAsia"/>
                <w:b/>
              </w:rPr>
              <w:lastRenderedPageBreak/>
              <w:t>考评一级指标及分值</w:t>
            </w:r>
          </w:p>
        </w:tc>
        <w:tc>
          <w:tcPr>
            <w:tcW w:w="1122" w:type="dxa"/>
            <w:vAlign w:val="center"/>
          </w:tcPr>
          <w:p w:rsidR="00E535A0" w:rsidRDefault="00E535A0" w:rsidP="00E535A0">
            <w:pPr>
              <w:jc w:val="center"/>
            </w:pPr>
            <w:r>
              <w:rPr>
                <w:rFonts w:hint="eastAsia"/>
                <w:b/>
              </w:rPr>
              <w:t>考评二级指标及分值</w:t>
            </w:r>
          </w:p>
        </w:tc>
        <w:tc>
          <w:tcPr>
            <w:tcW w:w="8594" w:type="dxa"/>
          </w:tcPr>
          <w:p w:rsidR="00E535A0" w:rsidRDefault="00E535A0" w:rsidP="00E535A0">
            <w:pPr>
              <w:jc w:val="center"/>
              <w:rPr>
                <w:b/>
              </w:rPr>
            </w:pPr>
          </w:p>
          <w:p w:rsidR="00E535A0" w:rsidRDefault="00E535A0" w:rsidP="00E535A0">
            <w:pPr>
              <w:jc w:val="center"/>
              <w:rPr>
                <w:b/>
              </w:rPr>
            </w:pPr>
          </w:p>
          <w:p w:rsidR="00E535A0" w:rsidRDefault="00E535A0" w:rsidP="00E535A0">
            <w:pPr>
              <w:jc w:val="center"/>
            </w:pPr>
            <w:r>
              <w:rPr>
                <w:rFonts w:hint="eastAsia"/>
                <w:b/>
              </w:rPr>
              <w:t>考评内容</w:t>
            </w:r>
          </w:p>
        </w:tc>
        <w:tc>
          <w:tcPr>
            <w:tcW w:w="2606" w:type="dxa"/>
          </w:tcPr>
          <w:p w:rsidR="00E535A0" w:rsidRDefault="00E535A0" w:rsidP="00E535A0">
            <w:pPr>
              <w:jc w:val="center"/>
              <w:rPr>
                <w:b/>
              </w:rPr>
            </w:pPr>
          </w:p>
          <w:p w:rsidR="00E535A0" w:rsidRDefault="00E535A0" w:rsidP="00E535A0">
            <w:pPr>
              <w:jc w:val="center"/>
              <w:rPr>
                <w:b/>
              </w:rPr>
            </w:pPr>
          </w:p>
          <w:p w:rsidR="00E535A0" w:rsidRDefault="00E535A0" w:rsidP="00E535A0">
            <w:pPr>
              <w:jc w:val="center"/>
            </w:pPr>
            <w:r>
              <w:rPr>
                <w:rFonts w:hint="eastAsia"/>
                <w:b/>
              </w:rPr>
              <w:t>背景材料</w:t>
            </w:r>
          </w:p>
        </w:tc>
        <w:tc>
          <w:tcPr>
            <w:tcW w:w="727" w:type="dxa"/>
            <w:vAlign w:val="center"/>
          </w:tcPr>
          <w:p w:rsidR="00E535A0" w:rsidRDefault="00E535A0" w:rsidP="00E535A0">
            <w:pPr>
              <w:jc w:val="center"/>
              <w:rPr>
                <w:b/>
              </w:rPr>
            </w:pPr>
            <w:r>
              <w:rPr>
                <w:rFonts w:hint="eastAsia"/>
                <w:b/>
              </w:rPr>
              <w:t>自评得分</w:t>
            </w:r>
          </w:p>
        </w:tc>
        <w:tc>
          <w:tcPr>
            <w:tcW w:w="727" w:type="dxa"/>
            <w:vAlign w:val="center"/>
          </w:tcPr>
          <w:p w:rsidR="00E535A0" w:rsidRDefault="00E535A0" w:rsidP="00E535A0">
            <w:pPr>
              <w:rPr>
                <w:b/>
              </w:rPr>
            </w:pPr>
          </w:p>
          <w:p w:rsidR="00E535A0" w:rsidRPr="00735243" w:rsidRDefault="00E535A0" w:rsidP="00E535A0">
            <w:pPr>
              <w:jc w:val="center"/>
              <w:rPr>
                <w:b/>
              </w:rPr>
            </w:pPr>
            <w:r w:rsidRPr="00735243">
              <w:rPr>
                <w:b/>
              </w:rPr>
              <w:t>省校</w:t>
            </w:r>
            <w:r>
              <w:rPr>
                <w:b/>
              </w:rPr>
              <w:t>实地</w:t>
            </w:r>
            <w:r w:rsidRPr="00735243">
              <w:rPr>
                <w:b/>
              </w:rPr>
              <w:t>考评</w:t>
            </w:r>
            <w:r>
              <w:rPr>
                <w:b/>
              </w:rPr>
              <w:t>得分</w:t>
            </w:r>
          </w:p>
        </w:tc>
        <w:tc>
          <w:tcPr>
            <w:tcW w:w="1102" w:type="dxa"/>
            <w:vAlign w:val="center"/>
          </w:tcPr>
          <w:p w:rsidR="00E535A0" w:rsidRDefault="00E535A0" w:rsidP="00E535A0">
            <w:pPr>
              <w:jc w:val="center"/>
              <w:rPr>
                <w:b/>
              </w:rPr>
            </w:pPr>
          </w:p>
          <w:p w:rsidR="00E535A0" w:rsidRDefault="00E535A0" w:rsidP="00E535A0">
            <w:pPr>
              <w:jc w:val="center"/>
            </w:pPr>
            <w:r>
              <w:rPr>
                <w:rFonts w:hint="eastAsia"/>
                <w:b/>
              </w:rPr>
              <w:t>省校考评部门及终评得分</w:t>
            </w:r>
          </w:p>
        </w:tc>
      </w:tr>
      <w:tr w:rsidR="00E535A0" w:rsidTr="002E7748">
        <w:trPr>
          <w:cantSplit/>
          <w:trHeight w:val="1027"/>
          <w:jc w:val="center"/>
        </w:trPr>
        <w:tc>
          <w:tcPr>
            <w:tcW w:w="668" w:type="dxa"/>
            <w:vAlign w:val="center"/>
          </w:tcPr>
          <w:p w:rsidR="00E535A0" w:rsidRDefault="00E535A0" w:rsidP="00E535A0">
            <w:pPr>
              <w:rPr>
                <w:b/>
              </w:rPr>
            </w:pPr>
          </w:p>
        </w:tc>
        <w:tc>
          <w:tcPr>
            <w:tcW w:w="1122" w:type="dxa"/>
            <w:vAlign w:val="center"/>
          </w:tcPr>
          <w:p w:rsidR="00E535A0" w:rsidRDefault="00E535A0" w:rsidP="00E535A0">
            <w:r>
              <w:rPr>
                <w:rFonts w:hint="eastAsia"/>
              </w:rPr>
              <w:t>学生工作</w:t>
            </w:r>
          </w:p>
          <w:p w:rsidR="00E535A0" w:rsidRDefault="00E535A0" w:rsidP="00E535A0">
            <w:r>
              <w:rPr>
                <w:rFonts w:hint="eastAsia"/>
              </w:rPr>
              <w:t>8</w:t>
            </w:r>
            <w:r>
              <w:rPr>
                <w:rFonts w:hint="eastAsia"/>
              </w:rPr>
              <w:t>分</w:t>
            </w:r>
          </w:p>
        </w:tc>
        <w:tc>
          <w:tcPr>
            <w:tcW w:w="8594" w:type="dxa"/>
          </w:tcPr>
          <w:p w:rsidR="00E535A0" w:rsidRDefault="00E535A0" w:rsidP="00E535A0">
            <w:r>
              <w:rPr>
                <w:rFonts w:hint="eastAsia"/>
              </w:rPr>
              <w:t>7</w:t>
            </w:r>
            <w:r>
              <w:rPr>
                <w:rFonts w:hint="eastAsia"/>
              </w:rPr>
              <w:t>、学生管理队伍及制度建设完善。并能够积极参加国开奖学金评选和国开、省校优秀毕业生评选工作，无投诉举报，公平公正。（</w:t>
            </w:r>
            <w:r>
              <w:rPr>
                <w:rFonts w:hint="eastAsia"/>
              </w:rPr>
              <w:t>2</w:t>
            </w:r>
            <w:r>
              <w:rPr>
                <w:rFonts w:hint="eastAsia"/>
              </w:rPr>
              <w:t>分）</w:t>
            </w:r>
          </w:p>
          <w:p w:rsidR="00E535A0" w:rsidRDefault="00E535A0" w:rsidP="00E535A0">
            <w:r>
              <w:rPr>
                <w:rFonts w:hint="eastAsia"/>
              </w:rPr>
              <w:t>8</w:t>
            </w:r>
            <w:r>
              <w:rPr>
                <w:rFonts w:hint="eastAsia"/>
              </w:rPr>
              <w:t>、积极参加学生活动。（</w:t>
            </w:r>
            <w:r>
              <w:rPr>
                <w:rFonts w:hint="eastAsia"/>
              </w:rPr>
              <w:t>6</w:t>
            </w:r>
            <w:r>
              <w:rPr>
                <w:rFonts w:hint="eastAsia"/>
              </w:rPr>
              <w:t>分）</w:t>
            </w:r>
          </w:p>
          <w:p w:rsidR="00E535A0" w:rsidRDefault="00E535A0" w:rsidP="00E535A0">
            <w:r>
              <w:rPr>
                <w:rFonts w:hint="eastAsia"/>
              </w:rPr>
              <w:t>参加国开组织的学生活动（</w:t>
            </w:r>
            <w:r>
              <w:rPr>
                <w:rFonts w:hint="eastAsia"/>
              </w:rPr>
              <w:t>2</w:t>
            </w:r>
            <w:r>
              <w:rPr>
                <w:rFonts w:hint="eastAsia"/>
              </w:rPr>
              <w:t>分）；参加省校组织的学生活动（</w:t>
            </w:r>
            <w:r>
              <w:rPr>
                <w:rFonts w:hint="eastAsia"/>
              </w:rPr>
              <w:t>2</w:t>
            </w:r>
            <w:r>
              <w:rPr>
                <w:rFonts w:hint="eastAsia"/>
              </w:rPr>
              <w:t>分）；分校自行组织的学生活动（</w:t>
            </w:r>
            <w:r>
              <w:rPr>
                <w:rFonts w:hint="eastAsia"/>
              </w:rPr>
              <w:t>2</w:t>
            </w:r>
            <w:r>
              <w:rPr>
                <w:rFonts w:hint="eastAsia"/>
              </w:rPr>
              <w:t>分）。</w:t>
            </w:r>
          </w:p>
          <w:p w:rsidR="00E535A0" w:rsidRDefault="00E535A0" w:rsidP="00E535A0"/>
        </w:tc>
        <w:tc>
          <w:tcPr>
            <w:tcW w:w="2606" w:type="dxa"/>
          </w:tcPr>
          <w:p w:rsidR="00E535A0" w:rsidRDefault="00E535A0" w:rsidP="00E535A0">
            <w:r>
              <w:rPr>
                <w:rFonts w:hint="eastAsia"/>
              </w:rPr>
              <w:t>配备专兼职班主任或辅导员情况；学生工作相关管理规定、班主任工作职责的制度等制度文件；开展优秀毕业生评选活动情况，是否开展过毕业生就业情况跟踪调查或用人单位满意度调查；开展奖学金评选活动情况；各项学生活动开展情况。</w:t>
            </w:r>
          </w:p>
          <w:p w:rsidR="00E535A0" w:rsidRDefault="00E535A0" w:rsidP="00E535A0"/>
          <w:p w:rsidR="00E535A0" w:rsidRDefault="00E535A0" w:rsidP="00E535A0"/>
          <w:p w:rsidR="00E535A0" w:rsidRDefault="00E535A0" w:rsidP="00E535A0"/>
        </w:tc>
        <w:tc>
          <w:tcPr>
            <w:tcW w:w="727" w:type="dxa"/>
          </w:tcPr>
          <w:p w:rsidR="00E535A0" w:rsidRDefault="00E535A0" w:rsidP="00E535A0"/>
        </w:tc>
        <w:tc>
          <w:tcPr>
            <w:tcW w:w="727" w:type="dxa"/>
          </w:tcPr>
          <w:p w:rsidR="00E535A0" w:rsidRDefault="00E535A0" w:rsidP="00E535A0"/>
        </w:tc>
        <w:tc>
          <w:tcPr>
            <w:tcW w:w="1102" w:type="dxa"/>
          </w:tcPr>
          <w:p w:rsidR="00E535A0" w:rsidRDefault="00E535A0" w:rsidP="00E535A0">
            <w:pPr>
              <w:jc w:val="center"/>
            </w:pPr>
            <w:r>
              <w:rPr>
                <w:rFonts w:hint="eastAsia"/>
              </w:rPr>
              <w:t>教务处</w:t>
            </w:r>
          </w:p>
        </w:tc>
      </w:tr>
      <w:tr w:rsidR="00E535A0" w:rsidTr="00E535A0">
        <w:trPr>
          <w:cantSplit/>
          <w:trHeight w:val="2516"/>
          <w:jc w:val="center"/>
        </w:trPr>
        <w:tc>
          <w:tcPr>
            <w:tcW w:w="668" w:type="dxa"/>
            <w:vAlign w:val="center"/>
          </w:tcPr>
          <w:p w:rsidR="00E535A0" w:rsidRDefault="00E535A0" w:rsidP="00E535A0">
            <w:r>
              <w:rPr>
                <w:rFonts w:hint="eastAsia"/>
              </w:rPr>
              <w:t>五、技术保障</w:t>
            </w:r>
          </w:p>
          <w:p w:rsidR="00E535A0" w:rsidRDefault="00E535A0" w:rsidP="00E535A0">
            <w:r>
              <w:t>8</w:t>
            </w:r>
            <w:r>
              <w:rPr>
                <w:rFonts w:hint="eastAsia"/>
              </w:rPr>
              <w:t>分</w:t>
            </w:r>
          </w:p>
          <w:p w:rsidR="00E535A0" w:rsidRDefault="00E535A0" w:rsidP="00E535A0"/>
        </w:tc>
        <w:tc>
          <w:tcPr>
            <w:tcW w:w="1122" w:type="dxa"/>
            <w:vAlign w:val="center"/>
          </w:tcPr>
          <w:p w:rsidR="00E535A0" w:rsidRDefault="00E535A0" w:rsidP="00E535A0"/>
          <w:p w:rsidR="00E535A0" w:rsidRDefault="00E535A0" w:rsidP="00E535A0">
            <w:r>
              <w:rPr>
                <w:rFonts w:hint="eastAsia"/>
              </w:rPr>
              <w:t>信息化</w:t>
            </w:r>
          </w:p>
          <w:p w:rsidR="00E535A0" w:rsidRDefault="00E535A0" w:rsidP="00E535A0">
            <w:r>
              <w:rPr>
                <w:rFonts w:hint="eastAsia"/>
              </w:rPr>
              <w:t>建设</w:t>
            </w:r>
          </w:p>
          <w:p w:rsidR="00E535A0" w:rsidRDefault="00E535A0" w:rsidP="00E535A0">
            <w:r>
              <w:t>8</w:t>
            </w:r>
            <w:r>
              <w:rPr>
                <w:rFonts w:hint="eastAsia"/>
              </w:rPr>
              <w:t>分</w:t>
            </w:r>
          </w:p>
        </w:tc>
        <w:tc>
          <w:tcPr>
            <w:tcW w:w="8594" w:type="dxa"/>
          </w:tcPr>
          <w:p w:rsidR="00E535A0" w:rsidRDefault="00E535A0" w:rsidP="00E535A0">
            <w:r>
              <w:t>1</w:t>
            </w:r>
            <w:r>
              <w:rPr>
                <w:rFonts w:hint="eastAsia"/>
              </w:rPr>
              <w:t>、具有独立设置机构或专职技术人员。（</w:t>
            </w:r>
            <w:r>
              <w:rPr>
                <w:rFonts w:hint="eastAsia"/>
              </w:rPr>
              <w:t>1</w:t>
            </w:r>
            <w:r>
              <w:rPr>
                <w:rFonts w:hint="eastAsia"/>
              </w:rPr>
              <w:t>分）</w:t>
            </w:r>
          </w:p>
          <w:p w:rsidR="00E535A0" w:rsidRDefault="00E535A0" w:rsidP="00E535A0">
            <w:r>
              <w:t>2</w:t>
            </w:r>
            <w:r>
              <w:rPr>
                <w:rFonts w:hint="eastAsia"/>
              </w:rPr>
              <w:t>、具有完善的数据中心，合理配备计算机、双向视频系统、服务器、网络、存储等设备，确保运行正常，安全可靠，满足开放教育办学需求。（</w:t>
            </w:r>
            <w:r>
              <w:rPr>
                <w:rFonts w:hint="eastAsia"/>
              </w:rPr>
              <w:t>2</w:t>
            </w:r>
            <w:r>
              <w:rPr>
                <w:rFonts w:hint="eastAsia"/>
              </w:rPr>
              <w:t>分）</w:t>
            </w:r>
          </w:p>
          <w:p w:rsidR="00E535A0" w:rsidRDefault="00E535A0" w:rsidP="00E535A0">
            <w:r>
              <w:rPr>
                <w:rFonts w:hint="eastAsia"/>
              </w:rPr>
              <w:t>3</w:t>
            </w:r>
            <w:r>
              <w:rPr>
                <w:rFonts w:hint="eastAsia"/>
              </w:rPr>
              <w:t>、计算机、多媒体教室配备（</w:t>
            </w:r>
            <w:r>
              <w:rPr>
                <w:rFonts w:hint="eastAsia"/>
              </w:rPr>
              <w:t>4</w:t>
            </w:r>
            <w:r>
              <w:rPr>
                <w:rFonts w:hint="eastAsia"/>
              </w:rPr>
              <w:t>分）</w:t>
            </w:r>
          </w:p>
          <w:p w:rsidR="00E535A0" w:rsidRDefault="00E535A0" w:rsidP="00E535A0">
            <w:r>
              <w:rPr>
                <w:rFonts w:hint="eastAsia"/>
              </w:rPr>
              <w:t>计算机</w:t>
            </w:r>
            <w:r>
              <w:rPr>
                <w:rFonts w:hint="eastAsia"/>
              </w:rPr>
              <w:t>150</w:t>
            </w:r>
            <w:r>
              <w:rPr>
                <w:rFonts w:hint="eastAsia"/>
              </w:rPr>
              <w:t>台以上、多媒体教室</w:t>
            </w:r>
            <w:r>
              <w:rPr>
                <w:rFonts w:hint="eastAsia"/>
              </w:rPr>
              <w:t>4</w:t>
            </w:r>
            <w:r>
              <w:rPr>
                <w:rFonts w:hint="eastAsia"/>
              </w:rPr>
              <w:t>个以上（</w:t>
            </w:r>
            <w:r>
              <w:rPr>
                <w:rFonts w:hint="eastAsia"/>
              </w:rPr>
              <w:t>4</w:t>
            </w:r>
            <w:r>
              <w:rPr>
                <w:rFonts w:hint="eastAsia"/>
              </w:rPr>
              <w:t>分）；计算机</w:t>
            </w:r>
            <w:r>
              <w:rPr>
                <w:rFonts w:hint="eastAsia"/>
              </w:rPr>
              <w:t>130</w:t>
            </w:r>
            <w:r>
              <w:rPr>
                <w:rFonts w:hint="eastAsia"/>
              </w:rPr>
              <w:t>台以上、多媒体教室</w:t>
            </w:r>
            <w:r>
              <w:rPr>
                <w:rFonts w:hint="eastAsia"/>
              </w:rPr>
              <w:t>3</w:t>
            </w:r>
            <w:r>
              <w:rPr>
                <w:rFonts w:hint="eastAsia"/>
              </w:rPr>
              <w:t>个以上（</w:t>
            </w:r>
            <w:r>
              <w:rPr>
                <w:rFonts w:hint="eastAsia"/>
              </w:rPr>
              <w:t>3</w:t>
            </w:r>
            <w:r>
              <w:rPr>
                <w:rFonts w:hint="eastAsia"/>
              </w:rPr>
              <w:t>分）；计算机</w:t>
            </w:r>
            <w:r>
              <w:rPr>
                <w:rFonts w:hint="eastAsia"/>
              </w:rPr>
              <w:t>100</w:t>
            </w:r>
            <w:r>
              <w:rPr>
                <w:rFonts w:hint="eastAsia"/>
              </w:rPr>
              <w:t>台以上、多媒体教室</w:t>
            </w:r>
            <w:r>
              <w:rPr>
                <w:rFonts w:hint="eastAsia"/>
              </w:rPr>
              <w:t>2</w:t>
            </w:r>
            <w:r>
              <w:rPr>
                <w:rFonts w:hint="eastAsia"/>
              </w:rPr>
              <w:t>个以上（</w:t>
            </w:r>
            <w:r>
              <w:rPr>
                <w:rFonts w:hint="eastAsia"/>
              </w:rPr>
              <w:t>2</w:t>
            </w:r>
            <w:r>
              <w:rPr>
                <w:rFonts w:hint="eastAsia"/>
              </w:rPr>
              <w:t>分）</w:t>
            </w:r>
            <w:r>
              <w:rPr>
                <w:rFonts w:hint="eastAsia"/>
              </w:rPr>
              <w:t>,</w:t>
            </w:r>
            <w:r>
              <w:rPr>
                <w:rFonts w:hint="eastAsia"/>
              </w:rPr>
              <w:t>计算机</w:t>
            </w:r>
            <w:r>
              <w:rPr>
                <w:rFonts w:hint="eastAsia"/>
              </w:rPr>
              <w:t>80</w:t>
            </w:r>
            <w:r>
              <w:rPr>
                <w:rFonts w:hint="eastAsia"/>
              </w:rPr>
              <w:t>台以上，多媒体教室</w:t>
            </w:r>
            <w:r>
              <w:rPr>
                <w:rFonts w:hint="eastAsia"/>
              </w:rPr>
              <w:t>1</w:t>
            </w:r>
            <w:r>
              <w:rPr>
                <w:rFonts w:hint="eastAsia"/>
              </w:rPr>
              <w:t>个以上（</w:t>
            </w:r>
            <w:r>
              <w:rPr>
                <w:rFonts w:hint="eastAsia"/>
              </w:rPr>
              <w:t>1</w:t>
            </w:r>
            <w:r>
              <w:rPr>
                <w:rFonts w:hint="eastAsia"/>
              </w:rPr>
              <w:t>分）。</w:t>
            </w:r>
          </w:p>
          <w:p w:rsidR="00E535A0" w:rsidRDefault="00E535A0" w:rsidP="00E535A0">
            <w:r>
              <w:rPr>
                <w:rFonts w:hint="eastAsia"/>
              </w:rPr>
              <w:t>4</w:t>
            </w:r>
            <w:r>
              <w:rPr>
                <w:rFonts w:hint="eastAsia"/>
              </w:rPr>
              <w:t>、具有信息及运维管理制度相关文件齐备（入网管理、信息管理、安全管理、应急管理等方面）（</w:t>
            </w:r>
            <w:r>
              <w:rPr>
                <w:rFonts w:hint="eastAsia"/>
              </w:rPr>
              <w:t>1</w:t>
            </w:r>
            <w:r>
              <w:rPr>
                <w:rFonts w:hint="eastAsia"/>
              </w:rPr>
              <w:t>分）</w:t>
            </w:r>
          </w:p>
          <w:p w:rsidR="00E535A0" w:rsidRDefault="00E535A0" w:rsidP="00E535A0"/>
          <w:p w:rsidR="00E535A0" w:rsidRDefault="00E535A0" w:rsidP="00E535A0"/>
          <w:p w:rsidR="00E535A0" w:rsidRDefault="00E535A0" w:rsidP="00E535A0"/>
          <w:p w:rsidR="00E535A0" w:rsidRDefault="00E535A0" w:rsidP="00E535A0"/>
        </w:tc>
        <w:tc>
          <w:tcPr>
            <w:tcW w:w="2606" w:type="dxa"/>
          </w:tcPr>
          <w:p w:rsidR="00E535A0" w:rsidRDefault="00E535A0" w:rsidP="00E535A0">
            <w:r>
              <w:rPr>
                <w:rFonts w:hint="eastAsia"/>
              </w:rPr>
              <w:t>提供机构设置和专职技术人员名单；网络和机房软硬件建设是否能够满足在校学生的学习、考试；</w:t>
            </w:r>
          </w:p>
          <w:p w:rsidR="00E535A0" w:rsidRDefault="00E535A0" w:rsidP="00E535A0">
            <w:r>
              <w:rPr>
                <w:rFonts w:hint="eastAsia"/>
              </w:rPr>
              <w:t>网络信息管理制度文件</w:t>
            </w:r>
          </w:p>
          <w:p w:rsidR="00E535A0" w:rsidRDefault="00E535A0" w:rsidP="00E535A0"/>
          <w:p w:rsidR="00E535A0" w:rsidRDefault="00E535A0" w:rsidP="00E535A0"/>
        </w:tc>
        <w:tc>
          <w:tcPr>
            <w:tcW w:w="727" w:type="dxa"/>
          </w:tcPr>
          <w:p w:rsidR="00E535A0" w:rsidRDefault="00E535A0" w:rsidP="00E535A0"/>
        </w:tc>
        <w:tc>
          <w:tcPr>
            <w:tcW w:w="727" w:type="dxa"/>
          </w:tcPr>
          <w:p w:rsidR="00E535A0" w:rsidRDefault="00E535A0" w:rsidP="00E535A0"/>
        </w:tc>
        <w:tc>
          <w:tcPr>
            <w:tcW w:w="1102" w:type="dxa"/>
          </w:tcPr>
          <w:p w:rsidR="00E535A0" w:rsidRDefault="00E535A0" w:rsidP="00E535A0">
            <w:pPr>
              <w:jc w:val="center"/>
            </w:pPr>
            <w:r>
              <w:rPr>
                <w:rFonts w:hint="eastAsia"/>
              </w:rPr>
              <w:t>远程教育技术中心</w:t>
            </w:r>
          </w:p>
        </w:tc>
      </w:tr>
      <w:tr w:rsidR="00E535A0" w:rsidTr="00E535A0">
        <w:trPr>
          <w:cantSplit/>
          <w:trHeight w:val="1027"/>
          <w:jc w:val="center"/>
        </w:trPr>
        <w:tc>
          <w:tcPr>
            <w:tcW w:w="668" w:type="dxa"/>
            <w:vAlign w:val="center"/>
          </w:tcPr>
          <w:p w:rsidR="00E535A0" w:rsidRDefault="00E535A0" w:rsidP="00E535A0">
            <w:pPr>
              <w:jc w:val="center"/>
            </w:pPr>
            <w:r>
              <w:rPr>
                <w:rFonts w:hint="eastAsia"/>
                <w:b/>
              </w:rPr>
              <w:lastRenderedPageBreak/>
              <w:t>考评一级指标及分值</w:t>
            </w:r>
          </w:p>
        </w:tc>
        <w:tc>
          <w:tcPr>
            <w:tcW w:w="1122" w:type="dxa"/>
            <w:vAlign w:val="center"/>
          </w:tcPr>
          <w:p w:rsidR="00E535A0" w:rsidRDefault="00E535A0" w:rsidP="00E535A0">
            <w:pPr>
              <w:jc w:val="center"/>
            </w:pPr>
            <w:r>
              <w:rPr>
                <w:rFonts w:hint="eastAsia"/>
                <w:b/>
              </w:rPr>
              <w:t>考评二级指标及分值</w:t>
            </w:r>
          </w:p>
        </w:tc>
        <w:tc>
          <w:tcPr>
            <w:tcW w:w="8594" w:type="dxa"/>
          </w:tcPr>
          <w:p w:rsidR="00E535A0" w:rsidRDefault="00E535A0" w:rsidP="00E535A0">
            <w:pPr>
              <w:jc w:val="center"/>
              <w:rPr>
                <w:b/>
              </w:rPr>
            </w:pPr>
          </w:p>
          <w:p w:rsidR="00E535A0" w:rsidRDefault="00E535A0" w:rsidP="00E535A0">
            <w:pPr>
              <w:jc w:val="center"/>
              <w:rPr>
                <w:b/>
              </w:rPr>
            </w:pPr>
          </w:p>
          <w:p w:rsidR="00E535A0" w:rsidRDefault="00E535A0" w:rsidP="00E535A0">
            <w:pPr>
              <w:jc w:val="center"/>
            </w:pPr>
            <w:r>
              <w:rPr>
                <w:rFonts w:hint="eastAsia"/>
                <w:b/>
              </w:rPr>
              <w:t>考评内容</w:t>
            </w:r>
          </w:p>
        </w:tc>
        <w:tc>
          <w:tcPr>
            <w:tcW w:w="2606" w:type="dxa"/>
          </w:tcPr>
          <w:p w:rsidR="00E535A0" w:rsidRDefault="00E535A0" w:rsidP="00E535A0">
            <w:pPr>
              <w:jc w:val="center"/>
              <w:rPr>
                <w:b/>
              </w:rPr>
            </w:pPr>
          </w:p>
          <w:p w:rsidR="00E535A0" w:rsidRDefault="00E535A0" w:rsidP="00E535A0">
            <w:pPr>
              <w:jc w:val="center"/>
              <w:rPr>
                <w:b/>
              </w:rPr>
            </w:pPr>
          </w:p>
          <w:p w:rsidR="00E535A0" w:rsidRDefault="00E535A0" w:rsidP="00E535A0">
            <w:pPr>
              <w:jc w:val="center"/>
            </w:pPr>
            <w:r>
              <w:rPr>
                <w:rFonts w:hint="eastAsia"/>
                <w:b/>
              </w:rPr>
              <w:t>背景材料</w:t>
            </w:r>
          </w:p>
        </w:tc>
        <w:tc>
          <w:tcPr>
            <w:tcW w:w="727" w:type="dxa"/>
            <w:vAlign w:val="center"/>
          </w:tcPr>
          <w:p w:rsidR="00E535A0" w:rsidRDefault="00E535A0" w:rsidP="00E535A0">
            <w:pPr>
              <w:jc w:val="center"/>
              <w:rPr>
                <w:b/>
              </w:rPr>
            </w:pPr>
            <w:r>
              <w:rPr>
                <w:rFonts w:hint="eastAsia"/>
                <w:b/>
              </w:rPr>
              <w:t>自评得分</w:t>
            </w:r>
          </w:p>
        </w:tc>
        <w:tc>
          <w:tcPr>
            <w:tcW w:w="727" w:type="dxa"/>
            <w:vAlign w:val="center"/>
          </w:tcPr>
          <w:p w:rsidR="00E535A0" w:rsidRDefault="00E535A0" w:rsidP="00E535A0">
            <w:pPr>
              <w:rPr>
                <w:b/>
              </w:rPr>
            </w:pPr>
          </w:p>
          <w:p w:rsidR="00E535A0" w:rsidRPr="00735243" w:rsidRDefault="00E535A0" w:rsidP="00E535A0">
            <w:pPr>
              <w:jc w:val="center"/>
              <w:rPr>
                <w:b/>
              </w:rPr>
            </w:pPr>
            <w:r w:rsidRPr="00735243">
              <w:rPr>
                <w:b/>
              </w:rPr>
              <w:t>省校</w:t>
            </w:r>
            <w:r>
              <w:rPr>
                <w:b/>
              </w:rPr>
              <w:t>实地</w:t>
            </w:r>
            <w:r w:rsidRPr="00735243">
              <w:rPr>
                <w:b/>
              </w:rPr>
              <w:t>考评</w:t>
            </w:r>
            <w:r>
              <w:rPr>
                <w:b/>
              </w:rPr>
              <w:t>得分</w:t>
            </w:r>
          </w:p>
        </w:tc>
        <w:tc>
          <w:tcPr>
            <w:tcW w:w="1102" w:type="dxa"/>
            <w:vAlign w:val="center"/>
          </w:tcPr>
          <w:p w:rsidR="00E535A0" w:rsidRDefault="00E535A0" w:rsidP="00E535A0">
            <w:pPr>
              <w:jc w:val="center"/>
              <w:rPr>
                <w:b/>
              </w:rPr>
            </w:pPr>
          </w:p>
          <w:p w:rsidR="00E535A0" w:rsidRDefault="00E535A0" w:rsidP="00E535A0">
            <w:pPr>
              <w:jc w:val="center"/>
            </w:pPr>
            <w:r>
              <w:rPr>
                <w:rFonts w:hint="eastAsia"/>
                <w:b/>
              </w:rPr>
              <w:t>省校考评部门及终评得分</w:t>
            </w:r>
          </w:p>
        </w:tc>
      </w:tr>
      <w:tr w:rsidR="00E535A0" w:rsidTr="002E7748">
        <w:trPr>
          <w:cantSplit/>
          <w:trHeight w:val="250"/>
          <w:jc w:val="center"/>
        </w:trPr>
        <w:tc>
          <w:tcPr>
            <w:tcW w:w="668" w:type="dxa"/>
            <w:vMerge w:val="restart"/>
            <w:vAlign w:val="center"/>
          </w:tcPr>
          <w:p w:rsidR="00E535A0" w:rsidRDefault="00E535A0" w:rsidP="00E535A0">
            <w:r>
              <w:rPr>
                <w:rFonts w:hint="eastAsia"/>
              </w:rPr>
              <w:t>六、经费</w:t>
            </w:r>
          </w:p>
          <w:p w:rsidR="00E535A0" w:rsidRDefault="00E535A0" w:rsidP="00E535A0">
            <w:r>
              <w:rPr>
                <w:rFonts w:hint="eastAsia"/>
              </w:rPr>
              <w:t>管理</w:t>
            </w:r>
          </w:p>
          <w:p w:rsidR="00E535A0" w:rsidRDefault="00E535A0" w:rsidP="00E535A0">
            <w:r>
              <w:t>4</w:t>
            </w:r>
            <w:r>
              <w:rPr>
                <w:rFonts w:hint="eastAsia"/>
              </w:rPr>
              <w:t>分</w:t>
            </w:r>
          </w:p>
        </w:tc>
        <w:tc>
          <w:tcPr>
            <w:tcW w:w="1122" w:type="dxa"/>
            <w:vAlign w:val="center"/>
          </w:tcPr>
          <w:p w:rsidR="00E535A0" w:rsidRDefault="00E535A0" w:rsidP="00E535A0">
            <w:r>
              <w:rPr>
                <w:rFonts w:hint="eastAsia"/>
              </w:rPr>
              <w:t>收费规范</w:t>
            </w:r>
            <w:r>
              <w:t>1</w:t>
            </w:r>
            <w:r>
              <w:rPr>
                <w:rFonts w:hint="eastAsia"/>
              </w:rPr>
              <w:t>分</w:t>
            </w:r>
          </w:p>
        </w:tc>
        <w:tc>
          <w:tcPr>
            <w:tcW w:w="8594" w:type="dxa"/>
          </w:tcPr>
          <w:p w:rsidR="00E535A0" w:rsidRDefault="00E535A0" w:rsidP="00E535A0">
            <w:pPr>
              <w:numPr>
                <w:ilvl w:val="0"/>
                <w:numId w:val="3"/>
              </w:numPr>
            </w:pPr>
            <w:r>
              <w:rPr>
                <w:rFonts w:hint="eastAsia"/>
              </w:rPr>
              <w:t>能按物价局批准的标准规范收费，且无乱收费投诉反映。（</w:t>
            </w:r>
            <w:r>
              <w:t>1</w:t>
            </w:r>
            <w:r>
              <w:rPr>
                <w:rFonts w:hint="eastAsia"/>
              </w:rPr>
              <w:t>分）</w:t>
            </w:r>
          </w:p>
          <w:p w:rsidR="00E535A0" w:rsidRDefault="00E535A0" w:rsidP="00E535A0"/>
        </w:tc>
        <w:tc>
          <w:tcPr>
            <w:tcW w:w="2606" w:type="dxa"/>
          </w:tcPr>
          <w:p w:rsidR="00E535A0" w:rsidRDefault="00E535A0" w:rsidP="00E535A0"/>
        </w:tc>
        <w:tc>
          <w:tcPr>
            <w:tcW w:w="727" w:type="dxa"/>
          </w:tcPr>
          <w:p w:rsidR="00E535A0" w:rsidRDefault="00E535A0" w:rsidP="00E535A0"/>
        </w:tc>
        <w:tc>
          <w:tcPr>
            <w:tcW w:w="727" w:type="dxa"/>
          </w:tcPr>
          <w:p w:rsidR="00E535A0" w:rsidRDefault="00E535A0" w:rsidP="00E535A0"/>
        </w:tc>
        <w:tc>
          <w:tcPr>
            <w:tcW w:w="1102" w:type="dxa"/>
            <w:vMerge w:val="restart"/>
          </w:tcPr>
          <w:p w:rsidR="00E535A0" w:rsidRDefault="00E535A0" w:rsidP="00E535A0">
            <w:pPr>
              <w:jc w:val="center"/>
            </w:pPr>
            <w:r>
              <w:rPr>
                <w:rFonts w:hint="eastAsia"/>
              </w:rPr>
              <w:t>财务处</w:t>
            </w:r>
          </w:p>
        </w:tc>
      </w:tr>
      <w:tr w:rsidR="00E535A0" w:rsidTr="002E7748">
        <w:trPr>
          <w:cantSplit/>
          <w:trHeight w:val="250"/>
          <w:jc w:val="center"/>
        </w:trPr>
        <w:tc>
          <w:tcPr>
            <w:tcW w:w="668" w:type="dxa"/>
            <w:vMerge/>
            <w:vAlign w:val="center"/>
          </w:tcPr>
          <w:p w:rsidR="00E535A0" w:rsidRDefault="00E535A0" w:rsidP="00E535A0"/>
        </w:tc>
        <w:tc>
          <w:tcPr>
            <w:tcW w:w="1122" w:type="dxa"/>
            <w:vAlign w:val="center"/>
          </w:tcPr>
          <w:p w:rsidR="00E535A0" w:rsidRDefault="00E535A0" w:rsidP="00E535A0">
            <w:r>
              <w:rPr>
                <w:rFonts w:hint="eastAsia"/>
              </w:rPr>
              <w:t>缴费情况</w:t>
            </w:r>
          </w:p>
          <w:p w:rsidR="00E535A0" w:rsidRDefault="00E535A0" w:rsidP="00E535A0">
            <w:r>
              <w:t>3</w:t>
            </w:r>
            <w:r>
              <w:rPr>
                <w:rFonts w:hint="eastAsia"/>
              </w:rPr>
              <w:t>分</w:t>
            </w:r>
          </w:p>
        </w:tc>
        <w:tc>
          <w:tcPr>
            <w:tcW w:w="8594" w:type="dxa"/>
          </w:tcPr>
          <w:p w:rsidR="00E535A0" w:rsidRDefault="00E535A0" w:rsidP="00E535A0">
            <w:r>
              <w:t>2</w:t>
            </w:r>
            <w:r>
              <w:rPr>
                <w:rFonts w:hint="eastAsia"/>
              </w:rPr>
              <w:t>、能够按时缴清各项分成费用。（</w:t>
            </w:r>
            <w:r>
              <w:t>2</w:t>
            </w:r>
            <w:r>
              <w:rPr>
                <w:rFonts w:hint="eastAsia"/>
              </w:rPr>
              <w:t>分）</w:t>
            </w:r>
          </w:p>
          <w:p w:rsidR="00E535A0" w:rsidRDefault="00E535A0" w:rsidP="00E535A0">
            <w:r>
              <w:t>3</w:t>
            </w:r>
            <w:r>
              <w:rPr>
                <w:rFonts w:hint="eastAsia"/>
              </w:rPr>
              <w:t>、能够及时结算往来款项。（</w:t>
            </w:r>
            <w:r>
              <w:t>1</w:t>
            </w:r>
            <w:r>
              <w:rPr>
                <w:rFonts w:hint="eastAsia"/>
              </w:rPr>
              <w:t>分）</w:t>
            </w:r>
          </w:p>
        </w:tc>
        <w:tc>
          <w:tcPr>
            <w:tcW w:w="2606" w:type="dxa"/>
          </w:tcPr>
          <w:p w:rsidR="00E535A0" w:rsidRDefault="00E535A0" w:rsidP="00E535A0">
            <w:r>
              <w:rPr>
                <w:rFonts w:hint="eastAsia"/>
              </w:rPr>
              <w:t>各种缴费票据</w:t>
            </w:r>
          </w:p>
        </w:tc>
        <w:tc>
          <w:tcPr>
            <w:tcW w:w="727" w:type="dxa"/>
          </w:tcPr>
          <w:p w:rsidR="00E535A0" w:rsidRDefault="00E535A0" w:rsidP="00E535A0"/>
        </w:tc>
        <w:tc>
          <w:tcPr>
            <w:tcW w:w="727" w:type="dxa"/>
          </w:tcPr>
          <w:p w:rsidR="00E535A0" w:rsidRDefault="00E535A0" w:rsidP="00E535A0"/>
        </w:tc>
        <w:tc>
          <w:tcPr>
            <w:tcW w:w="1102" w:type="dxa"/>
            <w:vMerge/>
          </w:tcPr>
          <w:p w:rsidR="00E535A0" w:rsidRDefault="00E535A0" w:rsidP="00E535A0">
            <w:pPr>
              <w:jc w:val="center"/>
            </w:pPr>
          </w:p>
        </w:tc>
      </w:tr>
      <w:tr w:rsidR="00E535A0" w:rsidTr="002E7748">
        <w:trPr>
          <w:cantSplit/>
          <w:trHeight w:val="250"/>
          <w:jc w:val="center"/>
        </w:trPr>
        <w:tc>
          <w:tcPr>
            <w:tcW w:w="668" w:type="dxa"/>
            <w:vAlign w:val="center"/>
          </w:tcPr>
          <w:p w:rsidR="00E535A0" w:rsidRDefault="00E535A0" w:rsidP="00E535A0">
            <w:r>
              <w:rPr>
                <w:rFonts w:hint="eastAsia"/>
              </w:rPr>
              <w:t>七、党政管理</w:t>
            </w:r>
            <w:r>
              <w:rPr>
                <w:rFonts w:hint="eastAsia"/>
              </w:rPr>
              <w:t>4</w:t>
            </w:r>
            <w:r>
              <w:rPr>
                <w:rFonts w:hint="eastAsia"/>
              </w:rPr>
              <w:t>分</w:t>
            </w:r>
          </w:p>
          <w:p w:rsidR="00E535A0" w:rsidRDefault="00E535A0" w:rsidP="00E535A0"/>
          <w:p w:rsidR="00E535A0" w:rsidRDefault="00E535A0" w:rsidP="00E535A0"/>
          <w:p w:rsidR="00E535A0" w:rsidRDefault="00E535A0" w:rsidP="00E535A0"/>
        </w:tc>
        <w:tc>
          <w:tcPr>
            <w:tcW w:w="1122" w:type="dxa"/>
            <w:vAlign w:val="center"/>
          </w:tcPr>
          <w:p w:rsidR="00E535A0" w:rsidRDefault="00E535A0" w:rsidP="00E535A0">
            <w:r>
              <w:rPr>
                <w:rFonts w:hint="eastAsia"/>
              </w:rPr>
              <w:t>党政工作情况</w:t>
            </w:r>
          </w:p>
          <w:p w:rsidR="00E535A0" w:rsidRDefault="00E535A0" w:rsidP="00E535A0">
            <w:pPr>
              <w:ind w:firstLineChars="100" w:firstLine="210"/>
            </w:pPr>
            <w:r>
              <w:rPr>
                <w:rFonts w:hint="eastAsia"/>
              </w:rPr>
              <w:t>4</w:t>
            </w:r>
            <w:r>
              <w:rPr>
                <w:rFonts w:hint="eastAsia"/>
              </w:rPr>
              <w:t>分</w:t>
            </w:r>
          </w:p>
        </w:tc>
        <w:tc>
          <w:tcPr>
            <w:tcW w:w="8594" w:type="dxa"/>
          </w:tcPr>
          <w:p w:rsidR="00E535A0" w:rsidRDefault="00E535A0" w:rsidP="00E535A0">
            <w:r>
              <w:t>1</w:t>
            </w:r>
            <w:r>
              <w:rPr>
                <w:rFonts w:hint="eastAsia"/>
              </w:rPr>
              <w:t>、领导班子调整及重大事项变化是否及时告知省校；主要领导是否定期到省校进行工作交流。（</w:t>
            </w:r>
            <w:r>
              <w:t>1</w:t>
            </w:r>
            <w:r>
              <w:rPr>
                <w:rFonts w:hint="eastAsia"/>
              </w:rPr>
              <w:t>分）</w:t>
            </w:r>
          </w:p>
          <w:p w:rsidR="00E535A0" w:rsidRDefault="00E535A0" w:rsidP="00E535A0">
            <w:r>
              <w:t>2</w:t>
            </w:r>
            <w:r>
              <w:rPr>
                <w:rFonts w:hint="eastAsia"/>
              </w:rPr>
              <w:t>、省校组织大型活动及会议能否积极参加。（</w:t>
            </w:r>
            <w:r>
              <w:t>1</w:t>
            </w:r>
            <w:r>
              <w:rPr>
                <w:rFonts w:hint="eastAsia"/>
              </w:rPr>
              <w:t>分）</w:t>
            </w:r>
          </w:p>
          <w:p w:rsidR="00E535A0" w:rsidRDefault="00E535A0" w:rsidP="00E535A0">
            <w:r>
              <w:rPr>
                <w:rFonts w:hint="eastAsia"/>
              </w:rPr>
              <w:t>3</w:t>
            </w:r>
            <w:r>
              <w:rPr>
                <w:rFonts w:hint="eastAsia"/>
              </w:rPr>
              <w:t>、重要新闻及办学动态能否积极在省校网站报道；网站及主页是否有效存在并及时更新。（</w:t>
            </w:r>
            <w:r>
              <w:rPr>
                <w:rFonts w:hint="eastAsia"/>
              </w:rPr>
              <w:t>2</w:t>
            </w:r>
            <w:r>
              <w:rPr>
                <w:rFonts w:hint="eastAsia"/>
              </w:rPr>
              <w:t>分）</w:t>
            </w:r>
          </w:p>
        </w:tc>
        <w:tc>
          <w:tcPr>
            <w:tcW w:w="2606" w:type="dxa"/>
          </w:tcPr>
          <w:p w:rsidR="00E535A0" w:rsidRDefault="00E535A0" w:rsidP="00E535A0">
            <w:r>
              <w:rPr>
                <w:rFonts w:hint="eastAsia"/>
              </w:rPr>
              <w:t>省校统计记录</w:t>
            </w:r>
          </w:p>
        </w:tc>
        <w:tc>
          <w:tcPr>
            <w:tcW w:w="727" w:type="dxa"/>
          </w:tcPr>
          <w:p w:rsidR="00E535A0" w:rsidRDefault="00E535A0" w:rsidP="00E535A0"/>
        </w:tc>
        <w:tc>
          <w:tcPr>
            <w:tcW w:w="727" w:type="dxa"/>
          </w:tcPr>
          <w:p w:rsidR="00E535A0" w:rsidRDefault="00E535A0" w:rsidP="00E535A0"/>
        </w:tc>
        <w:tc>
          <w:tcPr>
            <w:tcW w:w="1102" w:type="dxa"/>
          </w:tcPr>
          <w:p w:rsidR="00E535A0" w:rsidRDefault="00E535A0" w:rsidP="00E535A0">
            <w:pPr>
              <w:jc w:val="center"/>
            </w:pPr>
            <w:r>
              <w:rPr>
                <w:rFonts w:hint="eastAsia"/>
              </w:rPr>
              <w:t>党政办公室</w:t>
            </w:r>
          </w:p>
        </w:tc>
      </w:tr>
      <w:tr w:rsidR="00E8309A" w:rsidTr="00E535A0">
        <w:trPr>
          <w:cantSplit/>
          <w:trHeight w:val="250"/>
          <w:jc w:val="center"/>
        </w:trPr>
        <w:tc>
          <w:tcPr>
            <w:tcW w:w="668" w:type="dxa"/>
            <w:vMerge w:val="restart"/>
            <w:vAlign w:val="center"/>
          </w:tcPr>
          <w:p w:rsidR="00E8309A" w:rsidRDefault="00E8309A" w:rsidP="00E535A0">
            <w:pPr>
              <w:jc w:val="left"/>
            </w:pPr>
            <w:r>
              <w:rPr>
                <w:rFonts w:hint="eastAsia"/>
              </w:rPr>
              <w:t>八、非学历教育</w:t>
            </w:r>
          </w:p>
          <w:p w:rsidR="00E8309A" w:rsidRDefault="00E8309A" w:rsidP="00E535A0">
            <w:pPr>
              <w:jc w:val="left"/>
            </w:pPr>
            <w:r>
              <w:rPr>
                <w:rFonts w:hint="eastAsia"/>
              </w:rPr>
              <w:t>15</w:t>
            </w:r>
            <w:r>
              <w:rPr>
                <w:rFonts w:hint="eastAsia"/>
              </w:rPr>
              <w:t>分</w:t>
            </w:r>
          </w:p>
        </w:tc>
        <w:tc>
          <w:tcPr>
            <w:tcW w:w="1122" w:type="dxa"/>
            <w:vAlign w:val="center"/>
          </w:tcPr>
          <w:p w:rsidR="00E8309A" w:rsidRDefault="00E8309A" w:rsidP="00E535A0">
            <w:pPr>
              <w:jc w:val="left"/>
            </w:pPr>
            <w:r>
              <w:rPr>
                <w:rFonts w:hint="eastAsia"/>
              </w:rPr>
              <w:t>培训项目</w:t>
            </w:r>
          </w:p>
          <w:p w:rsidR="00E8309A" w:rsidRDefault="00E8309A" w:rsidP="00E535A0">
            <w:pPr>
              <w:ind w:firstLineChars="100" w:firstLine="210"/>
              <w:jc w:val="left"/>
            </w:pPr>
            <w:r>
              <w:rPr>
                <w:rFonts w:hint="eastAsia"/>
              </w:rPr>
              <w:t>3</w:t>
            </w:r>
            <w:r>
              <w:rPr>
                <w:rFonts w:hint="eastAsia"/>
              </w:rPr>
              <w:t>分</w:t>
            </w:r>
          </w:p>
        </w:tc>
        <w:tc>
          <w:tcPr>
            <w:tcW w:w="8594" w:type="dxa"/>
            <w:vAlign w:val="center"/>
          </w:tcPr>
          <w:p w:rsidR="00E8309A" w:rsidRDefault="00E8309A" w:rsidP="00E535A0">
            <w:pPr>
              <w:numPr>
                <w:ilvl w:val="0"/>
                <w:numId w:val="4"/>
              </w:numPr>
              <w:jc w:val="left"/>
            </w:pPr>
            <w:r>
              <w:rPr>
                <w:rFonts w:hint="eastAsia"/>
              </w:rPr>
              <w:t>有切实可行的年度培训项目计划，积极开拓新项目，打造项目特色品牌。（</w:t>
            </w:r>
            <w:r>
              <w:rPr>
                <w:rFonts w:hint="eastAsia"/>
              </w:rPr>
              <w:t>3</w:t>
            </w:r>
            <w:r>
              <w:rPr>
                <w:rFonts w:hint="eastAsia"/>
              </w:rPr>
              <w:t>分）</w:t>
            </w:r>
          </w:p>
        </w:tc>
        <w:tc>
          <w:tcPr>
            <w:tcW w:w="2606" w:type="dxa"/>
            <w:vAlign w:val="center"/>
          </w:tcPr>
          <w:p w:rsidR="00E8309A" w:rsidRDefault="00E8309A" w:rsidP="001F109A">
            <w:pPr>
              <w:jc w:val="left"/>
            </w:pPr>
            <w:r>
              <w:rPr>
                <w:rFonts w:hint="eastAsia"/>
              </w:rPr>
              <w:t>培训计划材料，项目方案；</w:t>
            </w:r>
          </w:p>
          <w:p w:rsidR="00E8309A" w:rsidRDefault="00E8309A" w:rsidP="001F109A">
            <w:pPr>
              <w:jc w:val="left"/>
            </w:pPr>
            <w:r>
              <w:rPr>
                <w:rFonts w:hint="eastAsia"/>
              </w:rPr>
              <w:t>非学历教育活动相关料，包括活动名称、内容等；专兼职教师队伍情况。</w:t>
            </w:r>
          </w:p>
          <w:p w:rsidR="00E8309A" w:rsidRDefault="00E8309A" w:rsidP="00E535A0">
            <w:pPr>
              <w:jc w:val="left"/>
            </w:pPr>
          </w:p>
        </w:tc>
        <w:tc>
          <w:tcPr>
            <w:tcW w:w="727" w:type="dxa"/>
          </w:tcPr>
          <w:p w:rsidR="00E8309A" w:rsidRDefault="00E8309A" w:rsidP="00E535A0">
            <w:pPr>
              <w:jc w:val="left"/>
            </w:pPr>
          </w:p>
        </w:tc>
        <w:tc>
          <w:tcPr>
            <w:tcW w:w="727" w:type="dxa"/>
            <w:vAlign w:val="center"/>
          </w:tcPr>
          <w:p w:rsidR="00E8309A" w:rsidRDefault="00E8309A" w:rsidP="00E535A0">
            <w:pPr>
              <w:jc w:val="left"/>
            </w:pPr>
          </w:p>
        </w:tc>
        <w:tc>
          <w:tcPr>
            <w:tcW w:w="1102" w:type="dxa"/>
          </w:tcPr>
          <w:p w:rsidR="00E8309A" w:rsidRDefault="00E8309A" w:rsidP="00E535A0">
            <w:pPr>
              <w:jc w:val="center"/>
            </w:pPr>
            <w:r>
              <w:rPr>
                <w:rFonts w:hint="eastAsia"/>
              </w:rPr>
              <w:t>培训处</w:t>
            </w:r>
          </w:p>
        </w:tc>
      </w:tr>
      <w:tr w:rsidR="00E8309A" w:rsidTr="00E535A0">
        <w:trPr>
          <w:cantSplit/>
          <w:trHeight w:val="250"/>
          <w:jc w:val="center"/>
        </w:trPr>
        <w:tc>
          <w:tcPr>
            <w:tcW w:w="668" w:type="dxa"/>
            <w:vMerge/>
            <w:vAlign w:val="center"/>
          </w:tcPr>
          <w:p w:rsidR="00E8309A" w:rsidRDefault="00E8309A" w:rsidP="00E535A0">
            <w:pPr>
              <w:jc w:val="left"/>
            </w:pPr>
          </w:p>
        </w:tc>
        <w:tc>
          <w:tcPr>
            <w:tcW w:w="1122" w:type="dxa"/>
            <w:vAlign w:val="center"/>
          </w:tcPr>
          <w:p w:rsidR="00E8309A" w:rsidRDefault="00E8309A" w:rsidP="00E535A0">
            <w:pPr>
              <w:jc w:val="left"/>
            </w:pPr>
            <w:r>
              <w:rPr>
                <w:rFonts w:hint="eastAsia"/>
              </w:rPr>
              <w:t>社区教育</w:t>
            </w:r>
          </w:p>
          <w:p w:rsidR="00E8309A" w:rsidRDefault="00E8309A" w:rsidP="00E535A0">
            <w:pPr>
              <w:ind w:firstLineChars="100" w:firstLine="210"/>
              <w:jc w:val="left"/>
            </w:pPr>
            <w:r>
              <w:rPr>
                <w:rFonts w:hint="eastAsia"/>
              </w:rPr>
              <w:t>6</w:t>
            </w:r>
            <w:r>
              <w:rPr>
                <w:rFonts w:hint="eastAsia"/>
              </w:rPr>
              <w:t>分</w:t>
            </w:r>
          </w:p>
        </w:tc>
        <w:tc>
          <w:tcPr>
            <w:tcW w:w="8594" w:type="dxa"/>
            <w:vAlign w:val="center"/>
          </w:tcPr>
          <w:p w:rsidR="00E8309A" w:rsidRDefault="00E8309A" w:rsidP="00E535A0">
            <w:pPr>
              <w:numPr>
                <w:ilvl w:val="0"/>
                <w:numId w:val="4"/>
              </w:numPr>
              <w:jc w:val="left"/>
            </w:pPr>
            <w:r>
              <w:rPr>
                <w:rFonts w:hint="eastAsia"/>
              </w:rPr>
              <w:t>建立社区教育机构，并有专门负责社区教育人员。（</w:t>
            </w:r>
            <w:r>
              <w:rPr>
                <w:rFonts w:hint="eastAsia"/>
              </w:rPr>
              <w:t>3</w:t>
            </w:r>
            <w:r>
              <w:rPr>
                <w:rFonts w:hint="eastAsia"/>
              </w:rPr>
              <w:t>分）</w:t>
            </w:r>
          </w:p>
          <w:p w:rsidR="00E8309A" w:rsidRDefault="00E8309A" w:rsidP="00E535A0">
            <w:pPr>
              <w:jc w:val="left"/>
            </w:pPr>
            <w:r>
              <w:rPr>
                <w:rFonts w:hint="eastAsia"/>
              </w:rPr>
              <w:t>建立完备的社区教育机构，</w:t>
            </w:r>
            <w:r>
              <w:rPr>
                <w:rFonts w:hint="eastAsia"/>
              </w:rPr>
              <w:t>3</w:t>
            </w:r>
            <w:r>
              <w:rPr>
                <w:rFonts w:hint="eastAsia"/>
              </w:rPr>
              <w:t>人及以上专门负责人员（</w:t>
            </w:r>
            <w:r>
              <w:rPr>
                <w:rFonts w:hint="eastAsia"/>
              </w:rPr>
              <w:t>3</w:t>
            </w:r>
            <w:r>
              <w:rPr>
                <w:rFonts w:hint="eastAsia"/>
              </w:rPr>
              <w:t>分）；建立两级社区教育机构，</w:t>
            </w:r>
            <w:r>
              <w:rPr>
                <w:rFonts w:hint="eastAsia"/>
              </w:rPr>
              <w:t>2</w:t>
            </w:r>
            <w:r>
              <w:rPr>
                <w:rFonts w:hint="eastAsia"/>
              </w:rPr>
              <w:t>人及以上专门负责人员（</w:t>
            </w:r>
            <w:r>
              <w:rPr>
                <w:rFonts w:hint="eastAsia"/>
              </w:rPr>
              <w:t>2</w:t>
            </w:r>
            <w:r>
              <w:rPr>
                <w:rFonts w:hint="eastAsia"/>
              </w:rPr>
              <w:t>分）；建立一级社区教育机构，</w:t>
            </w:r>
            <w:r>
              <w:rPr>
                <w:rFonts w:hint="eastAsia"/>
              </w:rPr>
              <w:t>1</w:t>
            </w:r>
            <w:r>
              <w:rPr>
                <w:rFonts w:hint="eastAsia"/>
              </w:rPr>
              <w:t>人及以上专门负责人员（</w:t>
            </w:r>
            <w:r>
              <w:rPr>
                <w:rFonts w:hint="eastAsia"/>
              </w:rPr>
              <w:t>1</w:t>
            </w:r>
            <w:r>
              <w:rPr>
                <w:rFonts w:hint="eastAsia"/>
              </w:rPr>
              <w:t>分）。</w:t>
            </w:r>
          </w:p>
          <w:p w:rsidR="00E8309A" w:rsidRDefault="00E8309A" w:rsidP="00E535A0">
            <w:pPr>
              <w:numPr>
                <w:ilvl w:val="0"/>
                <w:numId w:val="4"/>
              </w:numPr>
              <w:jc w:val="left"/>
            </w:pPr>
            <w:r>
              <w:rPr>
                <w:rFonts w:hint="eastAsia"/>
              </w:rPr>
              <w:t>开展丰富多彩的社区教育活动。（</w:t>
            </w:r>
            <w:r>
              <w:rPr>
                <w:rFonts w:hint="eastAsia"/>
              </w:rPr>
              <w:t>3</w:t>
            </w:r>
            <w:r>
              <w:rPr>
                <w:rFonts w:hint="eastAsia"/>
              </w:rPr>
              <w:t>分）</w:t>
            </w:r>
          </w:p>
          <w:p w:rsidR="00E8309A" w:rsidRDefault="00E8309A" w:rsidP="00E535A0">
            <w:pPr>
              <w:jc w:val="left"/>
            </w:pPr>
            <w:r>
              <w:rPr>
                <w:rFonts w:hint="eastAsia"/>
              </w:rPr>
              <w:t>活动次数</w:t>
            </w:r>
            <w:r>
              <w:rPr>
                <w:rFonts w:hint="eastAsia"/>
              </w:rPr>
              <w:t>6</w:t>
            </w:r>
            <w:r>
              <w:rPr>
                <w:rFonts w:hint="eastAsia"/>
              </w:rPr>
              <w:t>次以上，活动计划方案、总结材料详细完整（</w:t>
            </w:r>
            <w:r>
              <w:rPr>
                <w:rFonts w:hint="eastAsia"/>
              </w:rPr>
              <w:t>3</w:t>
            </w:r>
            <w:r>
              <w:rPr>
                <w:rFonts w:hint="eastAsia"/>
              </w:rPr>
              <w:t>分）；活动次数</w:t>
            </w:r>
            <w:r>
              <w:rPr>
                <w:rFonts w:hint="eastAsia"/>
              </w:rPr>
              <w:t>4-6</w:t>
            </w:r>
            <w:r>
              <w:rPr>
                <w:rFonts w:hint="eastAsia"/>
              </w:rPr>
              <w:t>次以上，活动计划方案、总结材料详细完整（</w:t>
            </w:r>
            <w:r>
              <w:rPr>
                <w:rFonts w:hint="eastAsia"/>
              </w:rPr>
              <w:t>2</w:t>
            </w:r>
            <w:r>
              <w:rPr>
                <w:rFonts w:hint="eastAsia"/>
              </w:rPr>
              <w:t>分）；活动次数</w:t>
            </w:r>
            <w:r>
              <w:rPr>
                <w:rFonts w:hint="eastAsia"/>
              </w:rPr>
              <w:t>1-3</w:t>
            </w:r>
            <w:r>
              <w:rPr>
                <w:rFonts w:hint="eastAsia"/>
              </w:rPr>
              <w:t>次以上，活动计划方案、总结材料详细完整（</w:t>
            </w:r>
            <w:r>
              <w:rPr>
                <w:rFonts w:hint="eastAsia"/>
              </w:rPr>
              <w:t>1</w:t>
            </w:r>
            <w:r>
              <w:rPr>
                <w:rFonts w:hint="eastAsia"/>
              </w:rPr>
              <w:t>分）。</w:t>
            </w:r>
          </w:p>
        </w:tc>
        <w:tc>
          <w:tcPr>
            <w:tcW w:w="2606" w:type="dxa"/>
            <w:vAlign w:val="center"/>
          </w:tcPr>
          <w:p w:rsidR="00E8309A" w:rsidRDefault="00E8309A" w:rsidP="00E8309A">
            <w:pPr>
              <w:jc w:val="left"/>
            </w:pPr>
            <w:r>
              <w:rPr>
                <w:rFonts w:hint="eastAsia"/>
              </w:rPr>
              <w:t>机构成立相关材料；社区教育专门负责人员情况材料；社区教育活动名称、内容、规模、影响等；社区教育活动计划方案、总结材料等。</w:t>
            </w:r>
          </w:p>
          <w:p w:rsidR="00E8309A" w:rsidRDefault="00E8309A" w:rsidP="00E535A0">
            <w:pPr>
              <w:jc w:val="left"/>
            </w:pPr>
          </w:p>
        </w:tc>
        <w:tc>
          <w:tcPr>
            <w:tcW w:w="727" w:type="dxa"/>
          </w:tcPr>
          <w:p w:rsidR="00E8309A" w:rsidRDefault="00E8309A" w:rsidP="00E535A0">
            <w:pPr>
              <w:jc w:val="left"/>
            </w:pPr>
          </w:p>
        </w:tc>
        <w:tc>
          <w:tcPr>
            <w:tcW w:w="727" w:type="dxa"/>
            <w:vAlign w:val="center"/>
          </w:tcPr>
          <w:p w:rsidR="00E8309A" w:rsidRDefault="00E8309A" w:rsidP="00E535A0">
            <w:pPr>
              <w:jc w:val="left"/>
            </w:pPr>
          </w:p>
        </w:tc>
        <w:tc>
          <w:tcPr>
            <w:tcW w:w="1102" w:type="dxa"/>
          </w:tcPr>
          <w:p w:rsidR="00E8309A" w:rsidRDefault="00E8309A" w:rsidP="00E535A0">
            <w:pPr>
              <w:jc w:val="center"/>
            </w:pPr>
            <w:r>
              <w:rPr>
                <w:rFonts w:hint="eastAsia"/>
              </w:rPr>
              <w:t>社会工作学院</w:t>
            </w:r>
          </w:p>
        </w:tc>
      </w:tr>
      <w:tr w:rsidR="00E8309A" w:rsidTr="005D601A">
        <w:trPr>
          <w:cantSplit/>
          <w:trHeight w:val="250"/>
          <w:jc w:val="center"/>
        </w:trPr>
        <w:tc>
          <w:tcPr>
            <w:tcW w:w="668" w:type="dxa"/>
            <w:vAlign w:val="center"/>
          </w:tcPr>
          <w:p w:rsidR="00E8309A" w:rsidRDefault="00E8309A" w:rsidP="00E8309A">
            <w:pPr>
              <w:jc w:val="center"/>
            </w:pPr>
            <w:r>
              <w:rPr>
                <w:rFonts w:hint="eastAsia"/>
                <w:b/>
              </w:rPr>
              <w:lastRenderedPageBreak/>
              <w:t>考评一级指标及分值</w:t>
            </w:r>
          </w:p>
        </w:tc>
        <w:tc>
          <w:tcPr>
            <w:tcW w:w="1122" w:type="dxa"/>
            <w:vAlign w:val="center"/>
          </w:tcPr>
          <w:p w:rsidR="00E8309A" w:rsidRDefault="00E8309A" w:rsidP="00E8309A">
            <w:pPr>
              <w:jc w:val="center"/>
            </w:pPr>
            <w:r>
              <w:rPr>
                <w:rFonts w:hint="eastAsia"/>
                <w:b/>
              </w:rPr>
              <w:t>考评二级指标及分值</w:t>
            </w:r>
          </w:p>
        </w:tc>
        <w:tc>
          <w:tcPr>
            <w:tcW w:w="8594" w:type="dxa"/>
            <w:vAlign w:val="center"/>
          </w:tcPr>
          <w:p w:rsidR="00E8309A" w:rsidRDefault="00E8309A" w:rsidP="00E8309A">
            <w:pPr>
              <w:jc w:val="center"/>
              <w:rPr>
                <w:b/>
              </w:rPr>
            </w:pPr>
          </w:p>
          <w:p w:rsidR="00E8309A" w:rsidRDefault="00E8309A" w:rsidP="00E8309A">
            <w:pPr>
              <w:jc w:val="center"/>
            </w:pPr>
            <w:r>
              <w:rPr>
                <w:rFonts w:hint="eastAsia"/>
                <w:b/>
              </w:rPr>
              <w:t>考评内容</w:t>
            </w:r>
          </w:p>
        </w:tc>
        <w:tc>
          <w:tcPr>
            <w:tcW w:w="2606" w:type="dxa"/>
            <w:vAlign w:val="center"/>
          </w:tcPr>
          <w:p w:rsidR="00E8309A" w:rsidRDefault="00E8309A" w:rsidP="00E8309A">
            <w:pPr>
              <w:jc w:val="center"/>
              <w:rPr>
                <w:b/>
              </w:rPr>
            </w:pPr>
          </w:p>
          <w:p w:rsidR="00E8309A" w:rsidRDefault="00E8309A" w:rsidP="00E8309A">
            <w:pPr>
              <w:jc w:val="center"/>
            </w:pPr>
            <w:r>
              <w:rPr>
                <w:rFonts w:hint="eastAsia"/>
                <w:b/>
              </w:rPr>
              <w:t>背景材料</w:t>
            </w:r>
          </w:p>
        </w:tc>
        <w:tc>
          <w:tcPr>
            <w:tcW w:w="727" w:type="dxa"/>
            <w:vAlign w:val="center"/>
          </w:tcPr>
          <w:p w:rsidR="00E8309A" w:rsidRDefault="00E8309A" w:rsidP="00E8309A">
            <w:pPr>
              <w:jc w:val="center"/>
              <w:rPr>
                <w:b/>
              </w:rPr>
            </w:pPr>
            <w:r>
              <w:rPr>
                <w:rFonts w:hint="eastAsia"/>
                <w:b/>
              </w:rPr>
              <w:t>自评得分</w:t>
            </w:r>
          </w:p>
        </w:tc>
        <w:tc>
          <w:tcPr>
            <w:tcW w:w="727" w:type="dxa"/>
            <w:vAlign w:val="center"/>
          </w:tcPr>
          <w:p w:rsidR="00E8309A" w:rsidRDefault="00E8309A" w:rsidP="00E8309A">
            <w:pPr>
              <w:rPr>
                <w:b/>
              </w:rPr>
            </w:pPr>
          </w:p>
          <w:p w:rsidR="00E8309A" w:rsidRPr="00735243" w:rsidRDefault="00E8309A" w:rsidP="00E8309A">
            <w:pPr>
              <w:jc w:val="center"/>
              <w:rPr>
                <w:b/>
              </w:rPr>
            </w:pPr>
            <w:r w:rsidRPr="00735243">
              <w:rPr>
                <w:b/>
              </w:rPr>
              <w:t>省校</w:t>
            </w:r>
            <w:r>
              <w:rPr>
                <w:b/>
              </w:rPr>
              <w:t>实地</w:t>
            </w:r>
            <w:r w:rsidRPr="00735243">
              <w:rPr>
                <w:b/>
              </w:rPr>
              <w:t>考评</w:t>
            </w:r>
            <w:r>
              <w:rPr>
                <w:b/>
              </w:rPr>
              <w:t>得分</w:t>
            </w:r>
          </w:p>
        </w:tc>
        <w:tc>
          <w:tcPr>
            <w:tcW w:w="1102" w:type="dxa"/>
            <w:vAlign w:val="center"/>
          </w:tcPr>
          <w:p w:rsidR="00E8309A" w:rsidRDefault="00E8309A" w:rsidP="00E8309A">
            <w:pPr>
              <w:jc w:val="center"/>
              <w:rPr>
                <w:b/>
              </w:rPr>
            </w:pPr>
          </w:p>
          <w:p w:rsidR="00E8309A" w:rsidRDefault="00E8309A" w:rsidP="00E8309A">
            <w:pPr>
              <w:jc w:val="center"/>
            </w:pPr>
            <w:r>
              <w:rPr>
                <w:rFonts w:hint="eastAsia"/>
                <w:b/>
              </w:rPr>
              <w:t>省校考评部门及终评得分</w:t>
            </w:r>
          </w:p>
        </w:tc>
      </w:tr>
      <w:tr w:rsidR="00E8309A" w:rsidTr="00E535A0">
        <w:trPr>
          <w:cantSplit/>
          <w:trHeight w:val="250"/>
          <w:jc w:val="center"/>
        </w:trPr>
        <w:tc>
          <w:tcPr>
            <w:tcW w:w="668" w:type="dxa"/>
            <w:vAlign w:val="center"/>
          </w:tcPr>
          <w:p w:rsidR="00E8309A" w:rsidRDefault="00E8309A" w:rsidP="00E8309A">
            <w:pPr>
              <w:jc w:val="left"/>
            </w:pPr>
          </w:p>
        </w:tc>
        <w:tc>
          <w:tcPr>
            <w:tcW w:w="1122" w:type="dxa"/>
            <w:vAlign w:val="center"/>
          </w:tcPr>
          <w:p w:rsidR="00E8309A" w:rsidRDefault="00E8309A" w:rsidP="00E8309A">
            <w:pPr>
              <w:jc w:val="left"/>
            </w:pPr>
            <w:r>
              <w:rPr>
                <w:rFonts w:hint="eastAsia"/>
              </w:rPr>
              <w:t>老年教育</w:t>
            </w:r>
          </w:p>
          <w:p w:rsidR="00E8309A" w:rsidRDefault="00E8309A" w:rsidP="00E8309A">
            <w:pPr>
              <w:ind w:firstLineChars="100" w:firstLine="210"/>
              <w:jc w:val="left"/>
            </w:pPr>
            <w:r>
              <w:rPr>
                <w:rFonts w:hint="eastAsia"/>
              </w:rPr>
              <w:t>6</w:t>
            </w:r>
            <w:r>
              <w:rPr>
                <w:rFonts w:hint="eastAsia"/>
              </w:rPr>
              <w:t>分</w:t>
            </w:r>
          </w:p>
        </w:tc>
        <w:tc>
          <w:tcPr>
            <w:tcW w:w="8594" w:type="dxa"/>
            <w:vAlign w:val="center"/>
          </w:tcPr>
          <w:p w:rsidR="00E8309A" w:rsidRDefault="00E8309A" w:rsidP="00E8309A">
            <w:pPr>
              <w:numPr>
                <w:ilvl w:val="0"/>
                <w:numId w:val="4"/>
              </w:numPr>
              <w:jc w:val="left"/>
            </w:pPr>
            <w:r>
              <w:rPr>
                <w:rFonts w:hint="eastAsia"/>
              </w:rPr>
              <w:t>有专人负责老年开放教育工作的部门与人员。（</w:t>
            </w:r>
            <w:r>
              <w:rPr>
                <w:rFonts w:hint="eastAsia"/>
              </w:rPr>
              <w:t>2</w:t>
            </w:r>
            <w:r>
              <w:rPr>
                <w:rFonts w:hint="eastAsia"/>
              </w:rPr>
              <w:t>分）</w:t>
            </w:r>
          </w:p>
          <w:p w:rsidR="00E8309A" w:rsidRDefault="00E8309A" w:rsidP="00E8309A">
            <w:pPr>
              <w:numPr>
                <w:ilvl w:val="0"/>
                <w:numId w:val="4"/>
              </w:numPr>
              <w:jc w:val="left"/>
            </w:pPr>
            <w:r>
              <w:t>线上注册学员数量达到建议规模</w:t>
            </w:r>
            <w:r>
              <w:rPr>
                <w:rFonts w:hint="eastAsia"/>
              </w:rPr>
              <w:t>（</w:t>
            </w:r>
            <w:r>
              <w:rPr>
                <w:rFonts w:hint="eastAsia"/>
              </w:rPr>
              <w:t>2</w:t>
            </w:r>
            <w:r>
              <w:rPr>
                <w:rFonts w:hint="eastAsia"/>
              </w:rPr>
              <w:t>分）</w:t>
            </w:r>
          </w:p>
          <w:p w:rsidR="00E8309A" w:rsidRDefault="00E8309A" w:rsidP="00E8309A">
            <w:pPr>
              <w:jc w:val="left"/>
            </w:pPr>
            <w:r>
              <w:rPr>
                <w:rFonts w:hint="eastAsia"/>
              </w:rPr>
              <w:t>线上注册学员数量达到建议规模</w:t>
            </w:r>
            <w:r>
              <w:rPr>
                <w:rFonts w:hint="eastAsia"/>
              </w:rPr>
              <w:t>1000</w:t>
            </w:r>
            <w:r>
              <w:rPr>
                <w:rFonts w:hint="eastAsia"/>
              </w:rPr>
              <w:t>人以上的分校（</w:t>
            </w:r>
            <w:r>
              <w:rPr>
                <w:rFonts w:hint="eastAsia"/>
              </w:rPr>
              <w:t>2</w:t>
            </w:r>
            <w:r>
              <w:rPr>
                <w:rFonts w:hint="eastAsia"/>
              </w:rPr>
              <w:t>分）；线上有注册学员的分校（</w:t>
            </w:r>
            <w:r>
              <w:rPr>
                <w:rFonts w:hint="eastAsia"/>
              </w:rPr>
              <w:t>1</w:t>
            </w:r>
            <w:r>
              <w:rPr>
                <w:rFonts w:hint="eastAsia"/>
              </w:rPr>
              <w:t>分）。</w:t>
            </w:r>
          </w:p>
          <w:p w:rsidR="00E8309A" w:rsidRDefault="00E8309A" w:rsidP="00E8309A">
            <w:pPr>
              <w:numPr>
                <w:ilvl w:val="0"/>
                <w:numId w:val="4"/>
              </w:numPr>
              <w:jc w:val="left"/>
            </w:pPr>
            <w:r>
              <w:rPr>
                <w:rFonts w:hint="eastAsia"/>
              </w:rPr>
              <w:t>开展老年开放教育教学或活动。（</w:t>
            </w:r>
            <w:r>
              <w:rPr>
                <w:rFonts w:hint="eastAsia"/>
              </w:rPr>
              <w:t>2</w:t>
            </w:r>
            <w:r>
              <w:rPr>
                <w:rFonts w:hint="eastAsia"/>
              </w:rPr>
              <w:t>分）</w:t>
            </w:r>
          </w:p>
          <w:p w:rsidR="00E8309A" w:rsidRDefault="00E8309A" w:rsidP="00E8309A">
            <w:pPr>
              <w:jc w:val="left"/>
            </w:pPr>
            <w:r>
              <w:rPr>
                <w:rFonts w:hint="eastAsia"/>
              </w:rPr>
              <w:t>教学或活动二次及以上（</w:t>
            </w:r>
            <w:r>
              <w:rPr>
                <w:rFonts w:hint="eastAsia"/>
              </w:rPr>
              <w:t>2</w:t>
            </w:r>
            <w:r>
              <w:rPr>
                <w:rFonts w:hint="eastAsia"/>
              </w:rPr>
              <w:t>分）；教学或活动一次（</w:t>
            </w:r>
            <w:r>
              <w:rPr>
                <w:rFonts w:hint="eastAsia"/>
              </w:rPr>
              <w:t>1</w:t>
            </w:r>
            <w:r>
              <w:rPr>
                <w:rFonts w:hint="eastAsia"/>
              </w:rPr>
              <w:t>分）。</w:t>
            </w:r>
          </w:p>
        </w:tc>
        <w:tc>
          <w:tcPr>
            <w:tcW w:w="2606" w:type="dxa"/>
            <w:vAlign w:val="center"/>
          </w:tcPr>
          <w:p w:rsidR="00E8309A" w:rsidRDefault="00E8309A" w:rsidP="00E8309A">
            <w:pPr>
              <w:jc w:val="left"/>
            </w:pPr>
            <w:r>
              <w:rPr>
                <w:rFonts w:hint="eastAsia"/>
              </w:rPr>
              <w:t>开展老年开放教育教学或活动的计划、实施方案、总结、影音资料等相关材料。</w:t>
            </w:r>
          </w:p>
          <w:p w:rsidR="00E8309A" w:rsidRDefault="00E8309A" w:rsidP="00E8309A">
            <w:pPr>
              <w:jc w:val="left"/>
            </w:pPr>
          </w:p>
          <w:p w:rsidR="00E8309A" w:rsidRDefault="00E8309A" w:rsidP="00E8309A">
            <w:pPr>
              <w:jc w:val="left"/>
            </w:pPr>
          </w:p>
        </w:tc>
        <w:tc>
          <w:tcPr>
            <w:tcW w:w="727" w:type="dxa"/>
          </w:tcPr>
          <w:p w:rsidR="00E8309A" w:rsidRDefault="00E8309A" w:rsidP="00E8309A">
            <w:pPr>
              <w:jc w:val="left"/>
            </w:pPr>
          </w:p>
        </w:tc>
        <w:tc>
          <w:tcPr>
            <w:tcW w:w="727" w:type="dxa"/>
            <w:vAlign w:val="center"/>
          </w:tcPr>
          <w:p w:rsidR="00E8309A" w:rsidRDefault="00E8309A" w:rsidP="00E8309A">
            <w:pPr>
              <w:jc w:val="left"/>
            </w:pPr>
          </w:p>
        </w:tc>
        <w:tc>
          <w:tcPr>
            <w:tcW w:w="1102" w:type="dxa"/>
          </w:tcPr>
          <w:p w:rsidR="00E8309A" w:rsidRDefault="00E8309A" w:rsidP="00E8309A">
            <w:pPr>
              <w:jc w:val="center"/>
            </w:pPr>
            <w:r>
              <w:rPr>
                <w:rFonts w:hint="eastAsia"/>
              </w:rPr>
              <w:t>老年开放学院</w:t>
            </w:r>
          </w:p>
        </w:tc>
      </w:tr>
      <w:tr w:rsidR="00E8309A" w:rsidTr="00E35C3D">
        <w:trPr>
          <w:cantSplit/>
          <w:trHeight w:val="250"/>
          <w:jc w:val="center"/>
        </w:trPr>
        <w:tc>
          <w:tcPr>
            <w:tcW w:w="668" w:type="dxa"/>
            <w:vAlign w:val="center"/>
          </w:tcPr>
          <w:p w:rsidR="00E8309A" w:rsidRDefault="00E8309A" w:rsidP="00E8309A">
            <w:pPr>
              <w:jc w:val="left"/>
            </w:pPr>
            <w:r>
              <w:rPr>
                <w:rFonts w:hint="eastAsia"/>
              </w:rPr>
              <w:t>九、科研工作</w:t>
            </w:r>
            <w:r>
              <w:t>3</w:t>
            </w:r>
            <w:r>
              <w:rPr>
                <w:rFonts w:hint="eastAsia"/>
              </w:rPr>
              <w:t>分</w:t>
            </w:r>
          </w:p>
          <w:p w:rsidR="00E8309A" w:rsidRDefault="00E8309A" w:rsidP="00E8309A">
            <w:pPr>
              <w:jc w:val="left"/>
            </w:pPr>
          </w:p>
          <w:p w:rsidR="00E8309A" w:rsidRDefault="00E8309A" w:rsidP="00E8309A">
            <w:pPr>
              <w:jc w:val="left"/>
            </w:pPr>
          </w:p>
        </w:tc>
        <w:tc>
          <w:tcPr>
            <w:tcW w:w="1122" w:type="dxa"/>
            <w:vAlign w:val="center"/>
          </w:tcPr>
          <w:p w:rsidR="00E8309A" w:rsidRDefault="00E8309A" w:rsidP="00E8309A">
            <w:pPr>
              <w:jc w:val="left"/>
            </w:pPr>
            <w:r>
              <w:rPr>
                <w:rFonts w:hint="eastAsia"/>
              </w:rPr>
              <w:t>科研情况</w:t>
            </w:r>
            <w:r>
              <w:rPr>
                <w:rFonts w:hint="eastAsia"/>
              </w:rPr>
              <w:t>3</w:t>
            </w:r>
            <w:r>
              <w:rPr>
                <w:rFonts w:hint="eastAsia"/>
              </w:rPr>
              <w:t>分</w:t>
            </w:r>
          </w:p>
        </w:tc>
        <w:tc>
          <w:tcPr>
            <w:tcW w:w="8594" w:type="dxa"/>
            <w:vAlign w:val="center"/>
          </w:tcPr>
          <w:p w:rsidR="00E8309A" w:rsidRDefault="00E8309A" w:rsidP="00E8309A">
            <w:pPr>
              <w:jc w:val="left"/>
            </w:pPr>
            <w:r>
              <w:t>1</w:t>
            </w:r>
            <w:r>
              <w:rPr>
                <w:rFonts w:hint="eastAsia"/>
              </w:rPr>
              <w:t>、单位有科研立项。（</w:t>
            </w:r>
            <w:r>
              <w:t>1</w:t>
            </w:r>
            <w:r>
              <w:rPr>
                <w:rFonts w:hint="eastAsia"/>
              </w:rPr>
              <w:t>分）</w:t>
            </w:r>
          </w:p>
          <w:p w:rsidR="00E8309A" w:rsidRDefault="00E8309A" w:rsidP="00E8309A">
            <w:pPr>
              <w:jc w:val="left"/>
            </w:pPr>
            <w:r>
              <w:t>2</w:t>
            </w:r>
            <w:r>
              <w:rPr>
                <w:rFonts w:hint="eastAsia"/>
              </w:rPr>
              <w:t>、单位教职工有省级以上（含省级）期刊发表的学术论文。（</w:t>
            </w:r>
            <w:r>
              <w:t>1</w:t>
            </w:r>
            <w:r>
              <w:rPr>
                <w:rFonts w:hint="eastAsia"/>
              </w:rPr>
              <w:t>分）</w:t>
            </w:r>
          </w:p>
          <w:p w:rsidR="00E8309A" w:rsidRDefault="00E8309A" w:rsidP="00E8309A">
            <w:pPr>
              <w:jc w:val="left"/>
            </w:pPr>
            <w:r>
              <w:rPr>
                <w:rFonts w:hint="eastAsia"/>
              </w:rPr>
              <w:t xml:space="preserve">   </w:t>
            </w:r>
            <w:r>
              <w:rPr>
                <w:rFonts w:hint="eastAsia"/>
              </w:rPr>
              <w:t>核心期刊</w:t>
            </w:r>
            <w:r>
              <w:rPr>
                <w:rFonts w:hint="eastAsia"/>
              </w:rPr>
              <w:t>0.5</w:t>
            </w:r>
            <w:r>
              <w:rPr>
                <w:rFonts w:hint="eastAsia"/>
              </w:rPr>
              <w:t>分；省级期刊</w:t>
            </w:r>
            <w:r>
              <w:rPr>
                <w:rFonts w:hint="eastAsia"/>
              </w:rPr>
              <w:t>0.5</w:t>
            </w:r>
            <w:r>
              <w:rPr>
                <w:rFonts w:hint="eastAsia"/>
              </w:rPr>
              <w:t>分。</w:t>
            </w:r>
          </w:p>
          <w:p w:rsidR="00E8309A" w:rsidRDefault="00E8309A" w:rsidP="00E8309A">
            <w:r>
              <w:rPr>
                <w:rFonts w:hint="eastAsia"/>
              </w:rPr>
              <w:t>3</w:t>
            </w:r>
            <w:r>
              <w:rPr>
                <w:rFonts w:hint="eastAsia"/>
              </w:rPr>
              <w:t>、能够及时准确上报年报年检工作相关统计信息。（</w:t>
            </w:r>
            <w:r>
              <w:t>1</w:t>
            </w:r>
            <w:r>
              <w:rPr>
                <w:rFonts w:hint="eastAsia"/>
              </w:rPr>
              <w:t>分）</w:t>
            </w:r>
          </w:p>
          <w:p w:rsidR="00E8309A" w:rsidRDefault="00E8309A" w:rsidP="00E8309A">
            <w:pPr>
              <w:jc w:val="left"/>
            </w:pPr>
          </w:p>
        </w:tc>
        <w:tc>
          <w:tcPr>
            <w:tcW w:w="2606" w:type="dxa"/>
            <w:vAlign w:val="center"/>
          </w:tcPr>
          <w:p w:rsidR="00E8309A" w:rsidRDefault="00E8309A" w:rsidP="00E8309A">
            <w:pPr>
              <w:jc w:val="left"/>
            </w:pPr>
            <w:r>
              <w:rPr>
                <w:rFonts w:hint="eastAsia"/>
              </w:rPr>
              <w:t>提供立项证明；提供发表的学术论文复印件及中国知网网查信息。</w:t>
            </w:r>
          </w:p>
        </w:tc>
        <w:tc>
          <w:tcPr>
            <w:tcW w:w="727" w:type="dxa"/>
          </w:tcPr>
          <w:p w:rsidR="00E8309A" w:rsidRDefault="00E8309A" w:rsidP="00E8309A">
            <w:pPr>
              <w:jc w:val="center"/>
            </w:pPr>
          </w:p>
        </w:tc>
        <w:tc>
          <w:tcPr>
            <w:tcW w:w="727" w:type="dxa"/>
            <w:vAlign w:val="center"/>
          </w:tcPr>
          <w:p w:rsidR="00E8309A" w:rsidRDefault="00E8309A" w:rsidP="00E8309A">
            <w:pPr>
              <w:jc w:val="center"/>
            </w:pPr>
          </w:p>
        </w:tc>
        <w:tc>
          <w:tcPr>
            <w:tcW w:w="1102" w:type="dxa"/>
          </w:tcPr>
          <w:p w:rsidR="00E8309A" w:rsidRDefault="00E8309A" w:rsidP="00E8309A">
            <w:pPr>
              <w:jc w:val="center"/>
            </w:pPr>
            <w:r>
              <w:rPr>
                <w:rFonts w:hint="eastAsia"/>
              </w:rPr>
              <w:t>科研与规划处</w:t>
            </w:r>
          </w:p>
        </w:tc>
      </w:tr>
      <w:tr w:rsidR="00E8309A" w:rsidTr="00E35C3D">
        <w:trPr>
          <w:cantSplit/>
          <w:trHeight w:val="250"/>
          <w:jc w:val="center"/>
        </w:trPr>
        <w:tc>
          <w:tcPr>
            <w:tcW w:w="668" w:type="dxa"/>
            <w:vAlign w:val="center"/>
          </w:tcPr>
          <w:p w:rsidR="00E8309A" w:rsidRDefault="00E8309A" w:rsidP="00E8309A">
            <w:pPr>
              <w:jc w:val="left"/>
            </w:pPr>
            <w:r>
              <w:rPr>
                <w:rFonts w:hint="eastAsia"/>
              </w:rPr>
              <w:t>十、奥鹏教育</w:t>
            </w:r>
            <w:r>
              <w:t>3</w:t>
            </w:r>
            <w:r>
              <w:rPr>
                <w:rFonts w:hint="eastAsia"/>
              </w:rPr>
              <w:t>分</w:t>
            </w:r>
          </w:p>
        </w:tc>
        <w:tc>
          <w:tcPr>
            <w:tcW w:w="1122" w:type="dxa"/>
            <w:vAlign w:val="center"/>
          </w:tcPr>
          <w:p w:rsidR="00E8309A" w:rsidRDefault="00E8309A" w:rsidP="00E8309A">
            <w:pPr>
              <w:jc w:val="left"/>
            </w:pPr>
            <w:r>
              <w:rPr>
                <w:rFonts w:hint="eastAsia"/>
              </w:rPr>
              <w:t>奥鹏教育情况</w:t>
            </w:r>
          </w:p>
          <w:p w:rsidR="00E8309A" w:rsidRDefault="00E8309A" w:rsidP="00E8309A">
            <w:pPr>
              <w:jc w:val="left"/>
            </w:pPr>
            <w:r>
              <w:t>3</w:t>
            </w:r>
            <w:r>
              <w:rPr>
                <w:rFonts w:hint="eastAsia"/>
              </w:rPr>
              <w:t>分</w:t>
            </w:r>
          </w:p>
        </w:tc>
        <w:tc>
          <w:tcPr>
            <w:tcW w:w="8594" w:type="dxa"/>
            <w:vAlign w:val="center"/>
          </w:tcPr>
          <w:p w:rsidR="00E8309A" w:rsidRDefault="00E8309A" w:rsidP="00E8309A">
            <w:pPr>
              <w:numPr>
                <w:ilvl w:val="0"/>
                <w:numId w:val="8"/>
              </w:numPr>
              <w:jc w:val="left"/>
            </w:pPr>
            <w:r>
              <w:rPr>
                <w:rFonts w:hint="eastAsia"/>
              </w:rPr>
              <w:t>建立了奥鹏学习中心，启动了奥鹏招生。（</w:t>
            </w:r>
            <w:r>
              <w:t>1</w:t>
            </w:r>
            <w:r>
              <w:rPr>
                <w:rFonts w:hint="eastAsia"/>
              </w:rPr>
              <w:t>分）</w:t>
            </w:r>
          </w:p>
          <w:p w:rsidR="00E8309A" w:rsidRDefault="00E8309A" w:rsidP="00E8309A">
            <w:pPr>
              <w:numPr>
                <w:ilvl w:val="0"/>
                <w:numId w:val="8"/>
              </w:numPr>
              <w:jc w:val="left"/>
            </w:pPr>
            <w:r>
              <w:rPr>
                <w:rFonts w:hint="eastAsia"/>
              </w:rPr>
              <w:t>教学支持服务等工作无学生投诉现象。（</w:t>
            </w:r>
            <w:r>
              <w:t>1</w:t>
            </w:r>
            <w:r>
              <w:rPr>
                <w:rFonts w:hint="eastAsia"/>
              </w:rPr>
              <w:t>分）</w:t>
            </w:r>
          </w:p>
          <w:p w:rsidR="00E8309A" w:rsidRDefault="00E8309A" w:rsidP="00E8309A">
            <w:pPr>
              <w:jc w:val="left"/>
            </w:pPr>
            <w:r>
              <w:t>3</w:t>
            </w:r>
            <w:r>
              <w:rPr>
                <w:rFonts w:hint="eastAsia"/>
              </w:rPr>
              <w:t>、考试组织与管理无违规情况。（</w:t>
            </w:r>
            <w:r>
              <w:t>1</w:t>
            </w:r>
            <w:r>
              <w:rPr>
                <w:rFonts w:hint="eastAsia"/>
              </w:rPr>
              <w:t>分）</w:t>
            </w:r>
          </w:p>
        </w:tc>
        <w:tc>
          <w:tcPr>
            <w:tcW w:w="2606" w:type="dxa"/>
            <w:vAlign w:val="center"/>
          </w:tcPr>
          <w:p w:rsidR="00E8309A" w:rsidRDefault="00E8309A" w:rsidP="00E8309A">
            <w:pPr>
              <w:jc w:val="center"/>
            </w:pPr>
            <w:r>
              <w:rPr>
                <w:rFonts w:hint="eastAsia"/>
              </w:rPr>
              <w:t>省校统计记录。</w:t>
            </w:r>
          </w:p>
        </w:tc>
        <w:tc>
          <w:tcPr>
            <w:tcW w:w="727" w:type="dxa"/>
          </w:tcPr>
          <w:p w:rsidR="00E8309A" w:rsidRDefault="00E8309A" w:rsidP="00E8309A">
            <w:pPr>
              <w:jc w:val="center"/>
            </w:pPr>
          </w:p>
        </w:tc>
        <w:tc>
          <w:tcPr>
            <w:tcW w:w="727" w:type="dxa"/>
            <w:vAlign w:val="center"/>
          </w:tcPr>
          <w:p w:rsidR="00E8309A" w:rsidRDefault="00E8309A" w:rsidP="00E8309A">
            <w:pPr>
              <w:jc w:val="center"/>
            </w:pPr>
          </w:p>
        </w:tc>
        <w:tc>
          <w:tcPr>
            <w:tcW w:w="1102" w:type="dxa"/>
          </w:tcPr>
          <w:p w:rsidR="00E8309A" w:rsidRDefault="00E8309A" w:rsidP="00E8309A">
            <w:pPr>
              <w:jc w:val="center"/>
            </w:pPr>
            <w:r>
              <w:rPr>
                <w:rFonts w:hint="eastAsia"/>
              </w:rPr>
              <w:t>网络教育学院</w:t>
            </w:r>
          </w:p>
        </w:tc>
      </w:tr>
      <w:tr w:rsidR="00E8309A" w:rsidTr="00E535A0">
        <w:trPr>
          <w:cantSplit/>
          <w:trHeight w:val="773"/>
          <w:jc w:val="center"/>
        </w:trPr>
        <w:tc>
          <w:tcPr>
            <w:tcW w:w="12990" w:type="dxa"/>
            <w:gridSpan w:val="4"/>
            <w:vAlign w:val="center"/>
          </w:tcPr>
          <w:p w:rsidR="00E8309A" w:rsidRPr="00E06C03" w:rsidRDefault="00E8309A" w:rsidP="00E8309A">
            <w:pPr>
              <w:ind w:firstLineChars="5250" w:firstLine="11068"/>
              <w:jc w:val="left"/>
              <w:rPr>
                <w:b/>
              </w:rPr>
            </w:pPr>
            <w:r w:rsidRPr="00E06C03">
              <w:rPr>
                <w:rFonts w:hint="eastAsia"/>
                <w:b/>
              </w:rPr>
              <w:t>总分</w:t>
            </w:r>
            <w:r w:rsidRPr="00E06C03">
              <w:rPr>
                <w:b/>
              </w:rPr>
              <w:t>100</w:t>
            </w:r>
            <w:r w:rsidRPr="00E06C03">
              <w:rPr>
                <w:rFonts w:hint="eastAsia"/>
                <w:b/>
              </w:rPr>
              <w:t>分</w:t>
            </w:r>
          </w:p>
        </w:tc>
        <w:tc>
          <w:tcPr>
            <w:tcW w:w="727" w:type="dxa"/>
          </w:tcPr>
          <w:p w:rsidR="00E8309A" w:rsidRDefault="00E8309A" w:rsidP="00E8309A">
            <w:pPr>
              <w:jc w:val="left"/>
            </w:pPr>
          </w:p>
        </w:tc>
        <w:tc>
          <w:tcPr>
            <w:tcW w:w="727" w:type="dxa"/>
          </w:tcPr>
          <w:p w:rsidR="00E8309A" w:rsidRDefault="00E8309A" w:rsidP="00E8309A">
            <w:pPr>
              <w:jc w:val="left"/>
            </w:pPr>
          </w:p>
        </w:tc>
        <w:tc>
          <w:tcPr>
            <w:tcW w:w="1102" w:type="dxa"/>
          </w:tcPr>
          <w:p w:rsidR="00E8309A" w:rsidRDefault="00E8309A" w:rsidP="00E8309A">
            <w:pPr>
              <w:jc w:val="left"/>
            </w:pPr>
          </w:p>
        </w:tc>
      </w:tr>
    </w:tbl>
    <w:tbl>
      <w:tblPr>
        <w:tblStyle w:val="a7"/>
        <w:tblpPr w:leftFromText="180" w:rightFromText="180" w:vertAnchor="text" w:tblpX="16379" w:tblpY="-8779"/>
        <w:tblOverlap w:val="never"/>
        <w:tblW w:w="695" w:type="dxa"/>
        <w:tblLayout w:type="fixed"/>
        <w:tblLook w:val="04A0"/>
      </w:tblPr>
      <w:tblGrid>
        <w:gridCol w:w="695"/>
      </w:tblGrid>
      <w:tr w:rsidR="006D2945">
        <w:trPr>
          <w:trHeight w:val="30"/>
        </w:trPr>
        <w:tc>
          <w:tcPr>
            <w:tcW w:w="695" w:type="dxa"/>
          </w:tcPr>
          <w:p w:rsidR="006D2945" w:rsidRDefault="006D2945">
            <w:pPr>
              <w:jc w:val="left"/>
              <w:rPr>
                <w:b/>
                <w:sz w:val="24"/>
                <w:szCs w:val="24"/>
              </w:rPr>
            </w:pPr>
          </w:p>
        </w:tc>
      </w:tr>
    </w:tbl>
    <w:p w:rsidR="006D2945" w:rsidRDefault="006D2945" w:rsidP="00E8309A">
      <w:pPr>
        <w:spacing w:line="360" w:lineRule="auto"/>
        <w:jc w:val="left"/>
        <w:rPr>
          <w:b/>
          <w:sz w:val="24"/>
          <w:szCs w:val="24"/>
        </w:rPr>
      </w:pPr>
    </w:p>
    <w:p w:rsidR="00E8309A" w:rsidRDefault="00E8309A" w:rsidP="00E8309A">
      <w:pPr>
        <w:spacing w:line="360" w:lineRule="auto"/>
        <w:ind w:firstLineChars="3373" w:firstLine="8127"/>
        <w:jc w:val="left"/>
        <w:rPr>
          <w:b/>
          <w:sz w:val="24"/>
          <w:szCs w:val="24"/>
        </w:rPr>
      </w:pPr>
    </w:p>
    <w:p w:rsidR="00E8309A" w:rsidRDefault="00E535A0" w:rsidP="00E8309A">
      <w:pPr>
        <w:spacing w:line="360" w:lineRule="auto"/>
        <w:ind w:firstLineChars="3373" w:firstLine="8127"/>
        <w:jc w:val="left"/>
        <w:rPr>
          <w:b/>
          <w:sz w:val="24"/>
          <w:szCs w:val="24"/>
        </w:rPr>
      </w:pPr>
      <w:r>
        <w:rPr>
          <w:rFonts w:hint="eastAsia"/>
          <w:b/>
          <w:sz w:val="24"/>
          <w:szCs w:val="24"/>
        </w:rPr>
        <w:t>主管校领导签字：</w:t>
      </w:r>
      <w:r w:rsidR="00982C88">
        <w:rPr>
          <w:rFonts w:hint="eastAsia"/>
          <w:b/>
          <w:sz w:val="24"/>
          <w:szCs w:val="24"/>
        </w:rPr>
        <w:t xml:space="preserve">             </w:t>
      </w:r>
      <w:r>
        <w:rPr>
          <w:rFonts w:hint="eastAsia"/>
          <w:b/>
          <w:sz w:val="24"/>
          <w:szCs w:val="24"/>
        </w:rPr>
        <w:t>年</w:t>
      </w:r>
      <w:r w:rsidR="00982C88">
        <w:rPr>
          <w:rFonts w:hint="eastAsia"/>
          <w:b/>
          <w:sz w:val="24"/>
          <w:szCs w:val="24"/>
        </w:rPr>
        <w:t xml:space="preserve">    </w:t>
      </w:r>
      <w:r>
        <w:rPr>
          <w:rFonts w:hint="eastAsia"/>
          <w:b/>
          <w:sz w:val="24"/>
          <w:szCs w:val="24"/>
        </w:rPr>
        <w:t>月</w:t>
      </w:r>
      <w:r w:rsidR="00982C88">
        <w:rPr>
          <w:rFonts w:hint="eastAsia"/>
          <w:b/>
          <w:sz w:val="24"/>
          <w:szCs w:val="24"/>
        </w:rPr>
        <w:t xml:space="preserve">     </w:t>
      </w:r>
      <w:r>
        <w:rPr>
          <w:rFonts w:hint="eastAsia"/>
          <w:b/>
          <w:sz w:val="24"/>
          <w:szCs w:val="24"/>
        </w:rPr>
        <w:t>日</w:t>
      </w:r>
    </w:p>
    <w:p w:rsidR="006D2945" w:rsidRPr="00E8309A" w:rsidRDefault="00E8309A" w:rsidP="00E8309A">
      <w:pPr>
        <w:spacing w:line="360" w:lineRule="auto"/>
        <w:ind w:firstLineChars="3378" w:firstLine="8139"/>
        <w:jc w:val="left"/>
        <w:rPr>
          <w:b/>
          <w:sz w:val="24"/>
          <w:szCs w:val="24"/>
        </w:rPr>
      </w:pPr>
      <w:r>
        <w:rPr>
          <w:rFonts w:hint="eastAsia"/>
          <w:b/>
          <w:sz w:val="24"/>
          <w:szCs w:val="24"/>
        </w:rPr>
        <w:t>单位名称（公章）：</w:t>
      </w:r>
    </w:p>
    <w:sectPr w:rsidR="006D2945" w:rsidRPr="00E8309A" w:rsidSect="006D2945">
      <w:footerReference w:type="default" r:id="rId8"/>
      <w:pgSz w:w="16838" w:h="11906" w:orient="landscape"/>
      <w:pgMar w:top="851" w:right="567" w:bottom="851" w:left="56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5AC" w:rsidRDefault="00EB05AC" w:rsidP="006D2945">
      <w:r>
        <w:separator/>
      </w:r>
    </w:p>
  </w:endnote>
  <w:endnote w:type="continuationSeparator" w:id="1">
    <w:p w:rsidR="00EB05AC" w:rsidRDefault="00EB05AC" w:rsidP="006D2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5A0" w:rsidRDefault="00DC3F5F">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1024;mso-wrap-style:none;mso-position-horizontal:center;mso-position-horizontal-relative:margin" filled="f" stroked="f">
          <v:textbox style="mso-fit-shape-to-text:t" inset="0,0,0,0">
            <w:txbxContent>
              <w:p w:rsidR="00E535A0" w:rsidRDefault="00DC3F5F">
                <w:pPr>
                  <w:pStyle w:val="a4"/>
                </w:pPr>
                <w:fldSimple w:instr=" PAGE  \* MERGEFORMAT ">
                  <w:r w:rsidR="007B7C7C">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5AC" w:rsidRDefault="00EB05AC" w:rsidP="006D2945">
      <w:r>
        <w:separator/>
      </w:r>
    </w:p>
  </w:footnote>
  <w:footnote w:type="continuationSeparator" w:id="1">
    <w:p w:rsidR="00EB05AC" w:rsidRDefault="00EB05AC" w:rsidP="006D29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313CB4"/>
    <w:multiLevelType w:val="singleLevel"/>
    <w:tmpl w:val="BB313CB4"/>
    <w:lvl w:ilvl="0">
      <w:start w:val="1"/>
      <w:numFmt w:val="decimal"/>
      <w:suff w:val="nothing"/>
      <w:lvlText w:val="%1、"/>
      <w:lvlJc w:val="left"/>
    </w:lvl>
  </w:abstractNum>
  <w:abstractNum w:abstractNumId="1">
    <w:nsid w:val="BE949379"/>
    <w:multiLevelType w:val="singleLevel"/>
    <w:tmpl w:val="BE949379"/>
    <w:lvl w:ilvl="0">
      <w:start w:val="1"/>
      <w:numFmt w:val="decimal"/>
      <w:suff w:val="nothing"/>
      <w:lvlText w:val="%1、"/>
      <w:lvlJc w:val="left"/>
    </w:lvl>
  </w:abstractNum>
  <w:abstractNum w:abstractNumId="2">
    <w:nsid w:val="C6A25399"/>
    <w:multiLevelType w:val="singleLevel"/>
    <w:tmpl w:val="C6A25399"/>
    <w:lvl w:ilvl="0">
      <w:start w:val="1"/>
      <w:numFmt w:val="decimal"/>
      <w:suff w:val="nothing"/>
      <w:lvlText w:val="%1、"/>
      <w:lvlJc w:val="left"/>
    </w:lvl>
  </w:abstractNum>
  <w:abstractNum w:abstractNumId="3">
    <w:nsid w:val="C7427A99"/>
    <w:multiLevelType w:val="singleLevel"/>
    <w:tmpl w:val="C7427A99"/>
    <w:lvl w:ilvl="0">
      <w:start w:val="1"/>
      <w:numFmt w:val="decimal"/>
      <w:suff w:val="nothing"/>
      <w:lvlText w:val="%1、"/>
      <w:lvlJc w:val="left"/>
    </w:lvl>
  </w:abstractNum>
  <w:abstractNum w:abstractNumId="4">
    <w:nsid w:val="01D48714"/>
    <w:multiLevelType w:val="singleLevel"/>
    <w:tmpl w:val="01D48714"/>
    <w:lvl w:ilvl="0">
      <w:start w:val="1"/>
      <w:numFmt w:val="decimal"/>
      <w:suff w:val="nothing"/>
      <w:lvlText w:val="%1、"/>
      <w:lvlJc w:val="left"/>
    </w:lvl>
  </w:abstractNum>
  <w:abstractNum w:abstractNumId="5">
    <w:nsid w:val="36EBBA9F"/>
    <w:multiLevelType w:val="singleLevel"/>
    <w:tmpl w:val="36EBBA9F"/>
    <w:lvl w:ilvl="0">
      <w:start w:val="1"/>
      <w:numFmt w:val="decimal"/>
      <w:suff w:val="nothing"/>
      <w:lvlText w:val="%1、"/>
      <w:lvlJc w:val="left"/>
    </w:lvl>
  </w:abstractNum>
  <w:abstractNum w:abstractNumId="6">
    <w:nsid w:val="3EBF155A"/>
    <w:multiLevelType w:val="singleLevel"/>
    <w:tmpl w:val="3EBF155A"/>
    <w:lvl w:ilvl="0">
      <w:start w:val="1"/>
      <w:numFmt w:val="decimal"/>
      <w:suff w:val="nothing"/>
      <w:lvlText w:val="%1、"/>
      <w:lvlJc w:val="left"/>
    </w:lvl>
  </w:abstractNum>
  <w:abstractNum w:abstractNumId="7">
    <w:nsid w:val="53616938"/>
    <w:multiLevelType w:val="multilevel"/>
    <w:tmpl w:val="53616938"/>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7D4E"/>
    <w:rsid w:val="00000088"/>
    <w:rsid w:val="00007D4E"/>
    <w:rsid w:val="00023EC4"/>
    <w:rsid w:val="00024682"/>
    <w:rsid w:val="00054D6C"/>
    <w:rsid w:val="0006227E"/>
    <w:rsid w:val="00080CBF"/>
    <w:rsid w:val="000846FA"/>
    <w:rsid w:val="00092EFB"/>
    <w:rsid w:val="000940FE"/>
    <w:rsid w:val="000A7D8E"/>
    <w:rsid w:val="000B5071"/>
    <w:rsid w:val="000C34B6"/>
    <w:rsid w:val="000C55F5"/>
    <w:rsid w:val="000E2287"/>
    <w:rsid w:val="000E31A0"/>
    <w:rsid w:val="0010603F"/>
    <w:rsid w:val="00120FE9"/>
    <w:rsid w:val="001246D4"/>
    <w:rsid w:val="00134006"/>
    <w:rsid w:val="0013459E"/>
    <w:rsid w:val="00134BBF"/>
    <w:rsid w:val="00136CEB"/>
    <w:rsid w:val="00140627"/>
    <w:rsid w:val="00141FD2"/>
    <w:rsid w:val="00143E40"/>
    <w:rsid w:val="001565C7"/>
    <w:rsid w:val="00170F2B"/>
    <w:rsid w:val="00172015"/>
    <w:rsid w:val="00176810"/>
    <w:rsid w:val="00181293"/>
    <w:rsid w:val="00190C96"/>
    <w:rsid w:val="001A0295"/>
    <w:rsid w:val="001C4945"/>
    <w:rsid w:val="001C7F27"/>
    <w:rsid w:val="001D163E"/>
    <w:rsid w:val="001F109A"/>
    <w:rsid w:val="001F293C"/>
    <w:rsid w:val="00212797"/>
    <w:rsid w:val="00221D66"/>
    <w:rsid w:val="0022366C"/>
    <w:rsid w:val="00235A85"/>
    <w:rsid w:val="002403E4"/>
    <w:rsid w:val="00241E5B"/>
    <w:rsid w:val="00250019"/>
    <w:rsid w:val="00263400"/>
    <w:rsid w:val="0027245A"/>
    <w:rsid w:val="0029382E"/>
    <w:rsid w:val="002A0AD9"/>
    <w:rsid w:val="002A209E"/>
    <w:rsid w:val="002A5ECB"/>
    <w:rsid w:val="002B0578"/>
    <w:rsid w:val="002E33F3"/>
    <w:rsid w:val="002E6FC5"/>
    <w:rsid w:val="002E7748"/>
    <w:rsid w:val="002F6777"/>
    <w:rsid w:val="00300E8A"/>
    <w:rsid w:val="003015B1"/>
    <w:rsid w:val="00304BB5"/>
    <w:rsid w:val="003064E1"/>
    <w:rsid w:val="00313F2A"/>
    <w:rsid w:val="003346FE"/>
    <w:rsid w:val="00340C7A"/>
    <w:rsid w:val="00343B7C"/>
    <w:rsid w:val="00353C3E"/>
    <w:rsid w:val="00356695"/>
    <w:rsid w:val="00364E33"/>
    <w:rsid w:val="00377D89"/>
    <w:rsid w:val="003843C5"/>
    <w:rsid w:val="00390009"/>
    <w:rsid w:val="00391A3A"/>
    <w:rsid w:val="003953C8"/>
    <w:rsid w:val="003A04E3"/>
    <w:rsid w:val="003A7C6F"/>
    <w:rsid w:val="003B346F"/>
    <w:rsid w:val="003B4D1A"/>
    <w:rsid w:val="003C047B"/>
    <w:rsid w:val="003F1C2F"/>
    <w:rsid w:val="003F2017"/>
    <w:rsid w:val="004000B0"/>
    <w:rsid w:val="00413531"/>
    <w:rsid w:val="00435E49"/>
    <w:rsid w:val="00440000"/>
    <w:rsid w:val="00454986"/>
    <w:rsid w:val="004632B9"/>
    <w:rsid w:val="00471D4A"/>
    <w:rsid w:val="004766F9"/>
    <w:rsid w:val="00481A5F"/>
    <w:rsid w:val="00493F5C"/>
    <w:rsid w:val="00495157"/>
    <w:rsid w:val="004A4020"/>
    <w:rsid w:val="004A6BC3"/>
    <w:rsid w:val="004B11D7"/>
    <w:rsid w:val="004B680E"/>
    <w:rsid w:val="004C1E55"/>
    <w:rsid w:val="004C72FC"/>
    <w:rsid w:val="004F4CD4"/>
    <w:rsid w:val="004F5095"/>
    <w:rsid w:val="004F57CE"/>
    <w:rsid w:val="00504A68"/>
    <w:rsid w:val="005223E1"/>
    <w:rsid w:val="00525F41"/>
    <w:rsid w:val="0054534A"/>
    <w:rsid w:val="0056092D"/>
    <w:rsid w:val="005662B0"/>
    <w:rsid w:val="00572ECC"/>
    <w:rsid w:val="00590BEE"/>
    <w:rsid w:val="005A0823"/>
    <w:rsid w:val="005A0BD1"/>
    <w:rsid w:val="005A0D22"/>
    <w:rsid w:val="005B27DB"/>
    <w:rsid w:val="005B333B"/>
    <w:rsid w:val="005B3538"/>
    <w:rsid w:val="005C1ED9"/>
    <w:rsid w:val="005D2507"/>
    <w:rsid w:val="005D4D60"/>
    <w:rsid w:val="006052DD"/>
    <w:rsid w:val="00607168"/>
    <w:rsid w:val="0061465F"/>
    <w:rsid w:val="00617107"/>
    <w:rsid w:val="006203C9"/>
    <w:rsid w:val="0063446D"/>
    <w:rsid w:val="0063558B"/>
    <w:rsid w:val="00637E5A"/>
    <w:rsid w:val="006456CB"/>
    <w:rsid w:val="00655087"/>
    <w:rsid w:val="00660794"/>
    <w:rsid w:val="00663498"/>
    <w:rsid w:val="00671C04"/>
    <w:rsid w:val="006729C3"/>
    <w:rsid w:val="0067778F"/>
    <w:rsid w:val="00680C5F"/>
    <w:rsid w:val="006A22B0"/>
    <w:rsid w:val="006A3983"/>
    <w:rsid w:val="006A7522"/>
    <w:rsid w:val="006A7730"/>
    <w:rsid w:val="006B7B11"/>
    <w:rsid w:val="006D2945"/>
    <w:rsid w:val="00700861"/>
    <w:rsid w:val="00721FAB"/>
    <w:rsid w:val="0073111F"/>
    <w:rsid w:val="00735243"/>
    <w:rsid w:val="00755DA7"/>
    <w:rsid w:val="00760668"/>
    <w:rsid w:val="00762B65"/>
    <w:rsid w:val="00762FBA"/>
    <w:rsid w:val="00787B53"/>
    <w:rsid w:val="007A5AED"/>
    <w:rsid w:val="007B12F6"/>
    <w:rsid w:val="007B4D93"/>
    <w:rsid w:val="007B7C7C"/>
    <w:rsid w:val="007E1918"/>
    <w:rsid w:val="007E1BBB"/>
    <w:rsid w:val="007F539C"/>
    <w:rsid w:val="007F53A2"/>
    <w:rsid w:val="007F687A"/>
    <w:rsid w:val="007F7318"/>
    <w:rsid w:val="00800ABE"/>
    <w:rsid w:val="008104A7"/>
    <w:rsid w:val="0081276F"/>
    <w:rsid w:val="00835F5E"/>
    <w:rsid w:val="00845C31"/>
    <w:rsid w:val="00856611"/>
    <w:rsid w:val="008608D0"/>
    <w:rsid w:val="008622FE"/>
    <w:rsid w:val="00867BA5"/>
    <w:rsid w:val="008713F3"/>
    <w:rsid w:val="008800E4"/>
    <w:rsid w:val="008933F4"/>
    <w:rsid w:val="008C068D"/>
    <w:rsid w:val="008D2BC4"/>
    <w:rsid w:val="008D5DFF"/>
    <w:rsid w:val="008E3D29"/>
    <w:rsid w:val="008E46BB"/>
    <w:rsid w:val="008F29EB"/>
    <w:rsid w:val="009019FD"/>
    <w:rsid w:val="00910552"/>
    <w:rsid w:val="00911B81"/>
    <w:rsid w:val="0091242F"/>
    <w:rsid w:val="00917E59"/>
    <w:rsid w:val="00932AAE"/>
    <w:rsid w:val="00940E87"/>
    <w:rsid w:val="00941238"/>
    <w:rsid w:val="00942923"/>
    <w:rsid w:val="009507DC"/>
    <w:rsid w:val="009523C3"/>
    <w:rsid w:val="009534D3"/>
    <w:rsid w:val="00982B14"/>
    <w:rsid w:val="00982C88"/>
    <w:rsid w:val="00986B89"/>
    <w:rsid w:val="009910EA"/>
    <w:rsid w:val="00991222"/>
    <w:rsid w:val="00991C05"/>
    <w:rsid w:val="00992D70"/>
    <w:rsid w:val="009A0274"/>
    <w:rsid w:val="009A0947"/>
    <w:rsid w:val="009A2A63"/>
    <w:rsid w:val="009A7B4E"/>
    <w:rsid w:val="009B0D6A"/>
    <w:rsid w:val="009D0C9E"/>
    <w:rsid w:val="009D4F7F"/>
    <w:rsid w:val="009D5A02"/>
    <w:rsid w:val="009E5C3B"/>
    <w:rsid w:val="009E658E"/>
    <w:rsid w:val="009F1E3B"/>
    <w:rsid w:val="009F56EE"/>
    <w:rsid w:val="00A0032F"/>
    <w:rsid w:val="00A14F0A"/>
    <w:rsid w:val="00A201DA"/>
    <w:rsid w:val="00A229B3"/>
    <w:rsid w:val="00A3207D"/>
    <w:rsid w:val="00A44421"/>
    <w:rsid w:val="00A60E71"/>
    <w:rsid w:val="00A71ECE"/>
    <w:rsid w:val="00A77633"/>
    <w:rsid w:val="00A87792"/>
    <w:rsid w:val="00A94750"/>
    <w:rsid w:val="00A9666D"/>
    <w:rsid w:val="00AB1140"/>
    <w:rsid w:val="00AB2499"/>
    <w:rsid w:val="00AE46BD"/>
    <w:rsid w:val="00AE7865"/>
    <w:rsid w:val="00AF39BA"/>
    <w:rsid w:val="00B151C3"/>
    <w:rsid w:val="00B704F7"/>
    <w:rsid w:val="00B7740C"/>
    <w:rsid w:val="00B87860"/>
    <w:rsid w:val="00B91FD9"/>
    <w:rsid w:val="00BA6C35"/>
    <w:rsid w:val="00BA6E71"/>
    <w:rsid w:val="00BB3624"/>
    <w:rsid w:val="00BB709C"/>
    <w:rsid w:val="00BC5D3E"/>
    <w:rsid w:val="00BD26A1"/>
    <w:rsid w:val="00BE7B0E"/>
    <w:rsid w:val="00C06446"/>
    <w:rsid w:val="00C13A6F"/>
    <w:rsid w:val="00C264A8"/>
    <w:rsid w:val="00C26630"/>
    <w:rsid w:val="00C30114"/>
    <w:rsid w:val="00C368DC"/>
    <w:rsid w:val="00C531A4"/>
    <w:rsid w:val="00C6260E"/>
    <w:rsid w:val="00C714EA"/>
    <w:rsid w:val="00C765C7"/>
    <w:rsid w:val="00C81EF1"/>
    <w:rsid w:val="00C9737F"/>
    <w:rsid w:val="00CB0E27"/>
    <w:rsid w:val="00CC3519"/>
    <w:rsid w:val="00CC48F2"/>
    <w:rsid w:val="00CC7946"/>
    <w:rsid w:val="00CD28DC"/>
    <w:rsid w:val="00CD6F7D"/>
    <w:rsid w:val="00CD7E50"/>
    <w:rsid w:val="00CE2ADA"/>
    <w:rsid w:val="00CF3576"/>
    <w:rsid w:val="00D0227D"/>
    <w:rsid w:val="00D10FED"/>
    <w:rsid w:val="00D15331"/>
    <w:rsid w:val="00D4731D"/>
    <w:rsid w:val="00D54B5E"/>
    <w:rsid w:val="00D62195"/>
    <w:rsid w:val="00DB24A3"/>
    <w:rsid w:val="00DC3F5F"/>
    <w:rsid w:val="00DD0DD3"/>
    <w:rsid w:val="00DF7D6C"/>
    <w:rsid w:val="00E00DAD"/>
    <w:rsid w:val="00E06C03"/>
    <w:rsid w:val="00E1187E"/>
    <w:rsid w:val="00E15267"/>
    <w:rsid w:val="00E17A76"/>
    <w:rsid w:val="00E33E57"/>
    <w:rsid w:val="00E40788"/>
    <w:rsid w:val="00E4427E"/>
    <w:rsid w:val="00E529CE"/>
    <w:rsid w:val="00E535A0"/>
    <w:rsid w:val="00E568C7"/>
    <w:rsid w:val="00E8309A"/>
    <w:rsid w:val="00E91A37"/>
    <w:rsid w:val="00EB05AC"/>
    <w:rsid w:val="00EB414A"/>
    <w:rsid w:val="00EC3FC5"/>
    <w:rsid w:val="00ED1BD1"/>
    <w:rsid w:val="00ED418E"/>
    <w:rsid w:val="00F06EAE"/>
    <w:rsid w:val="00F22251"/>
    <w:rsid w:val="00F24249"/>
    <w:rsid w:val="00F262EE"/>
    <w:rsid w:val="00F334FB"/>
    <w:rsid w:val="00F410FF"/>
    <w:rsid w:val="00F50F43"/>
    <w:rsid w:val="00F51B11"/>
    <w:rsid w:val="00F56BC4"/>
    <w:rsid w:val="00F65E42"/>
    <w:rsid w:val="00F663DE"/>
    <w:rsid w:val="00F66ABA"/>
    <w:rsid w:val="00F81868"/>
    <w:rsid w:val="00FD1AC6"/>
    <w:rsid w:val="00FD2E94"/>
    <w:rsid w:val="00FD5ADD"/>
    <w:rsid w:val="00FD7E35"/>
    <w:rsid w:val="00FE32CC"/>
    <w:rsid w:val="00FE38EA"/>
    <w:rsid w:val="00FE63F7"/>
    <w:rsid w:val="01D01E47"/>
    <w:rsid w:val="02D02605"/>
    <w:rsid w:val="033B2F1E"/>
    <w:rsid w:val="03456EB4"/>
    <w:rsid w:val="04991A9C"/>
    <w:rsid w:val="079A50C7"/>
    <w:rsid w:val="0B185334"/>
    <w:rsid w:val="0BC357AB"/>
    <w:rsid w:val="0BF17294"/>
    <w:rsid w:val="0CA02B87"/>
    <w:rsid w:val="0E38288F"/>
    <w:rsid w:val="0F215040"/>
    <w:rsid w:val="0F3F417B"/>
    <w:rsid w:val="0F587663"/>
    <w:rsid w:val="0FFE1375"/>
    <w:rsid w:val="112669E0"/>
    <w:rsid w:val="14276635"/>
    <w:rsid w:val="16924AE3"/>
    <w:rsid w:val="174F4AA8"/>
    <w:rsid w:val="19117E09"/>
    <w:rsid w:val="1E3736BF"/>
    <w:rsid w:val="1EED0A04"/>
    <w:rsid w:val="210C689E"/>
    <w:rsid w:val="214A1E26"/>
    <w:rsid w:val="22552174"/>
    <w:rsid w:val="22662919"/>
    <w:rsid w:val="22B411F2"/>
    <w:rsid w:val="23F64D7E"/>
    <w:rsid w:val="26C41D10"/>
    <w:rsid w:val="2C9977D0"/>
    <w:rsid w:val="2FA042DA"/>
    <w:rsid w:val="30202D69"/>
    <w:rsid w:val="313E7DFC"/>
    <w:rsid w:val="32415D02"/>
    <w:rsid w:val="324926A8"/>
    <w:rsid w:val="33124EEC"/>
    <w:rsid w:val="345E69A7"/>
    <w:rsid w:val="351E2270"/>
    <w:rsid w:val="36FB653B"/>
    <w:rsid w:val="38203867"/>
    <w:rsid w:val="38395B42"/>
    <w:rsid w:val="386F5BA0"/>
    <w:rsid w:val="38F30D38"/>
    <w:rsid w:val="38F52F66"/>
    <w:rsid w:val="396A0DBF"/>
    <w:rsid w:val="396A3DB8"/>
    <w:rsid w:val="3A3928E3"/>
    <w:rsid w:val="3AD361AA"/>
    <w:rsid w:val="3BC83305"/>
    <w:rsid w:val="3CC12E41"/>
    <w:rsid w:val="3DAC599C"/>
    <w:rsid w:val="3DC41540"/>
    <w:rsid w:val="40454970"/>
    <w:rsid w:val="407C2EF1"/>
    <w:rsid w:val="41905712"/>
    <w:rsid w:val="439B68FB"/>
    <w:rsid w:val="447A148E"/>
    <w:rsid w:val="44DE0DA5"/>
    <w:rsid w:val="46A50406"/>
    <w:rsid w:val="46E3487E"/>
    <w:rsid w:val="46E91B7A"/>
    <w:rsid w:val="49B36800"/>
    <w:rsid w:val="4B4D19D1"/>
    <w:rsid w:val="4C320AE0"/>
    <w:rsid w:val="50096BD9"/>
    <w:rsid w:val="5044268A"/>
    <w:rsid w:val="516765EF"/>
    <w:rsid w:val="51B964C2"/>
    <w:rsid w:val="53451DB9"/>
    <w:rsid w:val="538857DA"/>
    <w:rsid w:val="54665C9F"/>
    <w:rsid w:val="54A31B9A"/>
    <w:rsid w:val="551F0151"/>
    <w:rsid w:val="5643329E"/>
    <w:rsid w:val="56BC2F86"/>
    <w:rsid w:val="59B4514A"/>
    <w:rsid w:val="5D391D7D"/>
    <w:rsid w:val="5EC46B58"/>
    <w:rsid w:val="5F510D1F"/>
    <w:rsid w:val="606570B0"/>
    <w:rsid w:val="627D156E"/>
    <w:rsid w:val="628722BF"/>
    <w:rsid w:val="64077C31"/>
    <w:rsid w:val="652D217E"/>
    <w:rsid w:val="6716007D"/>
    <w:rsid w:val="6A751493"/>
    <w:rsid w:val="6C1D522A"/>
    <w:rsid w:val="6DC26351"/>
    <w:rsid w:val="6DED3895"/>
    <w:rsid w:val="6E764863"/>
    <w:rsid w:val="6F593C28"/>
    <w:rsid w:val="70213390"/>
    <w:rsid w:val="71582141"/>
    <w:rsid w:val="7194690F"/>
    <w:rsid w:val="71A86346"/>
    <w:rsid w:val="73772CCA"/>
    <w:rsid w:val="74B57722"/>
    <w:rsid w:val="77436859"/>
    <w:rsid w:val="77D20E15"/>
    <w:rsid w:val="77D2725F"/>
    <w:rsid w:val="78625133"/>
    <w:rsid w:val="79B24842"/>
    <w:rsid w:val="79E92DFD"/>
    <w:rsid w:val="7DFD7E8F"/>
    <w:rsid w:val="7E1F5540"/>
    <w:rsid w:val="7E797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D2945"/>
    <w:rPr>
      <w:sz w:val="18"/>
      <w:szCs w:val="18"/>
    </w:rPr>
  </w:style>
  <w:style w:type="paragraph" w:styleId="a4">
    <w:name w:val="footer"/>
    <w:basedOn w:val="a"/>
    <w:link w:val="Char0"/>
    <w:uiPriority w:val="99"/>
    <w:qFormat/>
    <w:rsid w:val="006D2945"/>
    <w:pPr>
      <w:tabs>
        <w:tab w:val="center" w:pos="4153"/>
        <w:tab w:val="right" w:pos="8306"/>
      </w:tabs>
      <w:snapToGrid w:val="0"/>
      <w:jc w:val="left"/>
    </w:pPr>
    <w:rPr>
      <w:kern w:val="0"/>
      <w:sz w:val="18"/>
      <w:szCs w:val="18"/>
    </w:rPr>
  </w:style>
  <w:style w:type="paragraph" w:styleId="a5">
    <w:name w:val="header"/>
    <w:basedOn w:val="a"/>
    <w:link w:val="Char1"/>
    <w:uiPriority w:val="99"/>
    <w:qFormat/>
    <w:rsid w:val="006D2945"/>
    <w:pPr>
      <w:pBdr>
        <w:bottom w:val="single" w:sz="6" w:space="1" w:color="auto"/>
      </w:pBdr>
      <w:tabs>
        <w:tab w:val="center" w:pos="4153"/>
        <w:tab w:val="right" w:pos="8306"/>
      </w:tabs>
      <w:snapToGrid w:val="0"/>
      <w:jc w:val="center"/>
    </w:pPr>
    <w:rPr>
      <w:kern w:val="0"/>
      <w:sz w:val="18"/>
      <w:szCs w:val="18"/>
    </w:rPr>
  </w:style>
  <w:style w:type="character" w:styleId="a6">
    <w:name w:val="page number"/>
    <w:uiPriority w:val="99"/>
    <w:qFormat/>
    <w:rsid w:val="006D2945"/>
    <w:rPr>
      <w:rFonts w:cs="Times New Roman"/>
    </w:rPr>
  </w:style>
  <w:style w:type="table" w:styleId="a7">
    <w:name w:val="Table Grid"/>
    <w:basedOn w:val="a1"/>
    <w:uiPriority w:val="99"/>
    <w:qFormat/>
    <w:locked/>
    <w:rsid w:val="006D29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5"/>
    <w:uiPriority w:val="99"/>
    <w:qFormat/>
    <w:locked/>
    <w:rsid w:val="006D2945"/>
    <w:rPr>
      <w:rFonts w:cs="Times New Roman"/>
      <w:sz w:val="18"/>
    </w:rPr>
  </w:style>
  <w:style w:type="character" w:customStyle="1" w:styleId="Char0">
    <w:name w:val="页脚 Char"/>
    <w:link w:val="a4"/>
    <w:uiPriority w:val="99"/>
    <w:qFormat/>
    <w:locked/>
    <w:rsid w:val="006D2945"/>
    <w:rPr>
      <w:rFonts w:cs="Times New Roman"/>
      <w:sz w:val="18"/>
    </w:rPr>
  </w:style>
  <w:style w:type="paragraph" w:customStyle="1" w:styleId="1">
    <w:name w:val="列出段落1"/>
    <w:basedOn w:val="a"/>
    <w:uiPriority w:val="99"/>
    <w:qFormat/>
    <w:rsid w:val="006D2945"/>
    <w:pPr>
      <w:ind w:firstLineChars="200" w:firstLine="420"/>
    </w:pPr>
  </w:style>
  <w:style w:type="character" w:customStyle="1" w:styleId="Char">
    <w:name w:val="批注框文本 Char"/>
    <w:link w:val="a3"/>
    <w:uiPriority w:val="99"/>
    <w:semiHidden/>
    <w:qFormat/>
    <w:rsid w:val="006D294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651</Words>
  <Characters>3711</Characters>
  <Application>Microsoft Office Word</Application>
  <DocSecurity>0</DocSecurity>
  <Lines>30</Lines>
  <Paragraphs>8</Paragraphs>
  <ScaleCrop>false</ScaleCrop>
  <Company>Microsoft</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144</cp:revision>
  <cp:lastPrinted>2018-12-15T04:19:00Z</cp:lastPrinted>
  <dcterms:created xsi:type="dcterms:W3CDTF">2016-11-22T02:25:00Z</dcterms:created>
  <dcterms:modified xsi:type="dcterms:W3CDTF">2018-12-17T07:34:00Z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