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26" w:rsidRPr="00D60120" w:rsidRDefault="00AC2B26" w:rsidP="00AC2B26">
      <w:pPr>
        <w:spacing w:line="540" w:lineRule="exact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</w:p>
    <w:p w:rsidR="00AC2B26" w:rsidRPr="00E912FE" w:rsidRDefault="00AC2B26" w:rsidP="00AC2B26">
      <w:pPr>
        <w:spacing w:beforeLines="50" w:before="156" w:afterLines="150" w:after="468" w:line="54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E912FE">
        <w:rPr>
          <w:rFonts w:asciiTheme="majorEastAsia" w:eastAsiaTheme="majorEastAsia" w:hAnsiTheme="majorEastAsia"/>
          <w:b/>
          <w:sz w:val="44"/>
          <w:szCs w:val="44"/>
        </w:rPr>
        <w:t>2018年度质量报告体例框架</w:t>
      </w:r>
    </w:p>
    <w:bookmarkEnd w:id="0"/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黑体"/>
          <w:sz w:val="30"/>
          <w:szCs w:val="30"/>
        </w:rPr>
      </w:pPr>
      <w:r>
        <w:rPr>
          <w:rFonts w:eastAsia="黑体" w:hAnsi="黑体"/>
          <w:sz w:val="30"/>
          <w:szCs w:val="30"/>
        </w:rPr>
        <w:t>一、</w:t>
      </w:r>
      <w:r w:rsidRPr="00D60120">
        <w:rPr>
          <w:rFonts w:eastAsia="黑体" w:hAnsi="黑体"/>
          <w:sz w:val="30"/>
          <w:szCs w:val="30"/>
        </w:rPr>
        <w:t>概况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含办学定位、规章制度建设及办学现状概述等。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黑体"/>
          <w:sz w:val="30"/>
          <w:szCs w:val="30"/>
        </w:rPr>
      </w:pPr>
      <w:r w:rsidRPr="00D60120">
        <w:rPr>
          <w:rFonts w:eastAsia="黑体" w:hAnsi="黑体"/>
          <w:sz w:val="30"/>
          <w:szCs w:val="30"/>
        </w:rPr>
        <w:t>二、规范管理情况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1.</w:t>
      </w:r>
      <w:r w:rsidRPr="00D60120">
        <w:rPr>
          <w:rFonts w:eastAsia="仿宋_GB2312"/>
          <w:sz w:val="30"/>
          <w:szCs w:val="30"/>
        </w:rPr>
        <w:t>在规范招生、考试与毕业管理方面的举措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2.</w:t>
      </w:r>
      <w:r w:rsidRPr="00D60120">
        <w:rPr>
          <w:rFonts w:eastAsia="仿宋_GB2312"/>
          <w:sz w:val="30"/>
          <w:szCs w:val="30"/>
        </w:rPr>
        <w:t>内部质量保证的机制建设及年度实施效果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3.</w:t>
      </w:r>
      <w:r w:rsidRPr="00D60120">
        <w:rPr>
          <w:rFonts w:eastAsia="仿宋_GB2312"/>
          <w:sz w:val="30"/>
          <w:szCs w:val="30"/>
        </w:rPr>
        <w:t>当年接受外部质量评估的类型、频率及结果等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4.</w:t>
      </w:r>
      <w:r w:rsidRPr="00D60120">
        <w:rPr>
          <w:rFonts w:eastAsia="仿宋_GB2312"/>
          <w:sz w:val="30"/>
          <w:szCs w:val="30"/>
        </w:rPr>
        <w:t>规范管理情况（有无点外设点、中介招生、违规收费、虚假承诺</w:t>
      </w:r>
      <w:r>
        <w:rPr>
          <w:rFonts w:eastAsia="仿宋_GB2312"/>
          <w:sz w:val="30"/>
          <w:szCs w:val="30"/>
        </w:rPr>
        <w:t>和宣传等现象及</w:t>
      </w:r>
      <w:r w:rsidRPr="00D60120">
        <w:rPr>
          <w:rFonts w:eastAsia="仿宋_GB2312"/>
          <w:sz w:val="30"/>
          <w:szCs w:val="30"/>
        </w:rPr>
        <w:t>师资队伍、管理人员聘任、管理、奖惩与培训情况）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黑体"/>
          <w:sz w:val="30"/>
          <w:szCs w:val="30"/>
        </w:rPr>
      </w:pPr>
      <w:r w:rsidRPr="00D60120">
        <w:rPr>
          <w:rFonts w:eastAsia="黑体" w:hAnsi="黑体"/>
          <w:sz w:val="30"/>
          <w:szCs w:val="30"/>
        </w:rPr>
        <w:t>三、</w:t>
      </w:r>
      <w:r w:rsidRPr="00D60120">
        <w:rPr>
          <w:rFonts w:eastAsia="黑体"/>
          <w:sz w:val="30"/>
          <w:szCs w:val="30"/>
        </w:rPr>
        <w:t>“</w:t>
      </w:r>
      <w:r w:rsidRPr="00D60120">
        <w:rPr>
          <w:rFonts w:eastAsia="黑体" w:hAnsi="黑体"/>
          <w:sz w:val="30"/>
          <w:szCs w:val="30"/>
        </w:rPr>
        <w:t>六网融通</w:t>
      </w:r>
      <w:r w:rsidRPr="00D60120">
        <w:rPr>
          <w:rFonts w:eastAsia="黑体"/>
          <w:sz w:val="30"/>
          <w:szCs w:val="30"/>
        </w:rPr>
        <w:t>”</w:t>
      </w:r>
      <w:r w:rsidRPr="00D60120">
        <w:rPr>
          <w:rFonts w:eastAsia="黑体" w:hAnsi="黑体"/>
          <w:sz w:val="30"/>
          <w:szCs w:val="30"/>
        </w:rPr>
        <w:t>人才培养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1.</w:t>
      </w:r>
      <w:r w:rsidRPr="00D60120">
        <w:rPr>
          <w:rFonts w:eastAsia="仿宋_GB2312"/>
          <w:sz w:val="30"/>
          <w:szCs w:val="30"/>
        </w:rPr>
        <w:t>网络学习空间（学生注册使用及变化情况、信息化支撑情况与变化、学生上线使用情况及变化等）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2.</w:t>
      </w:r>
      <w:r w:rsidRPr="00D60120">
        <w:rPr>
          <w:rFonts w:eastAsia="仿宋_GB2312"/>
          <w:sz w:val="30"/>
          <w:szCs w:val="30"/>
        </w:rPr>
        <w:t>网络学习课程（统设课程资源使用情况及变化、省开课程资源建设应用情况及变化、当年共建共享资源建设和开放情况、当年资源获奖情况等）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3.</w:t>
      </w:r>
      <w:r w:rsidRPr="00D60120">
        <w:rPr>
          <w:rFonts w:eastAsia="仿宋_GB2312"/>
          <w:sz w:val="30"/>
          <w:szCs w:val="30"/>
        </w:rPr>
        <w:t>网络教学团队（参与总部教学团队情况及变化、分部教学团队建设应用情况及变化、课程责任教师配置情况及变化、生师比及变化情况、当年教师线上服务情况等）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4.</w:t>
      </w:r>
      <w:r w:rsidRPr="00D60120">
        <w:rPr>
          <w:rFonts w:eastAsia="仿宋_GB2312"/>
          <w:sz w:val="30"/>
          <w:szCs w:val="30"/>
        </w:rPr>
        <w:t>网络学习支持（网络课程班级辅导员配置情况及变化、生师比及变化情况、当年学生活动开展情况等）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5.</w:t>
      </w:r>
      <w:r w:rsidRPr="00D60120">
        <w:rPr>
          <w:rFonts w:eastAsia="仿宋_GB2312"/>
          <w:sz w:val="30"/>
          <w:szCs w:val="30"/>
        </w:rPr>
        <w:t>网络考试测评（网络考试测评实施情况及变化、改革情况等）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lastRenderedPageBreak/>
        <w:t>6.</w:t>
      </w:r>
      <w:r w:rsidRPr="00D60120">
        <w:rPr>
          <w:rFonts w:eastAsia="仿宋_GB2312"/>
          <w:sz w:val="30"/>
          <w:szCs w:val="30"/>
        </w:rPr>
        <w:t>网络教学管理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黑体"/>
          <w:sz w:val="30"/>
          <w:szCs w:val="30"/>
        </w:rPr>
      </w:pPr>
      <w:r w:rsidRPr="00D60120">
        <w:rPr>
          <w:rFonts w:eastAsia="黑体" w:hAnsi="黑体"/>
          <w:sz w:val="30"/>
          <w:szCs w:val="30"/>
        </w:rPr>
        <w:t>四、学生学习效果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1.</w:t>
      </w:r>
      <w:r w:rsidRPr="00D60120">
        <w:rPr>
          <w:rFonts w:eastAsia="仿宋_GB2312"/>
          <w:sz w:val="30"/>
          <w:szCs w:val="30"/>
        </w:rPr>
        <w:t>学生学习满意度及变化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2.</w:t>
      </w:r>
      <w:r w:rsidRPr="00D60120">
        <w:rPr>
          <w:rFonts w:eastAsia="仿宋_GB2312"/>
          <w:sz w:val="30"/>
          <w:szCs w:val="30"/>
        </w:rPr>
        <w:t>用人单位对毕业生的反馈评价及变化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黑体"/>
          <w:sz w:val="30"/>
          <w:szCs w:val="30"/>
        </w:rPr>
      </w:pPr>
      <w:r w:rsidRPr="00D60120">
        <w:rPr>
          <w:rFonts w:eastAsia="黑体" w:hAnsi="黑体"/>
          <w:sz w:val="30"/>
          <w:szCs w:val="30"/>
        </w:rPr>
        <w:t>五、社会贡献与改革创新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1.</w:t>
      </w:r>
      <w:r w:rsidRPr="00D60120">
        <w:rPr>
          <w:rFonts w:eastAsia="仿宋_GB2312"/>
          <w:sz w:val="30"/>
          <w:szCs w:val="30"/>
        </w:rPr>
        <w:t>当年学校服务区域经济、社会发展的情况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2.</w:t>
      </w:r>
      <w:r w:rsidRPr="00D60120">
        <w:rPr>
          <w:rFonts w:eastAsia="仿宋_GB2312"/>
          <w:sz w:val="30"/>
          <w:szCs w:val="30"/>
        </w:rPr>
        <w:t>面向校内、社会开放服务情况及变化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3.</w:t>
      </w:r>
      <w:r w:rsidRPr="00D60120">
        <w:rPr>
          <w:rFonts w:eastAsia="仿宋_GB2312"/>
          <w:sz w:val="30"/>
          <w:szCs w:val="30"/>
        </w:rPr>
        <w:t>特色与创新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4.</w:t>
      </w:r>
      <w:r w:rsidRPr="00D60120">
        <w:rPr>
          <w:rFonts w:eastAsia="仿宋_GB2312"/>
          <w:sz w:val="30"/>
          <w:szCs w:val="30"/>
        </w:rPr>
        <w:t>当年获奖及立项情况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黑体"/>
          <w:sz w:val="30"/>
          <w:szCs w:val="30"/>
        </w:rPr>
      </w:pPr>
      <w:r w:rsidRPr="00D60120">
        <w:rPr>
          <w:rFonts w:eastAsia="黑体" w:hAnsi="黑体"/>
          <w:sz w:val="30"/>
          <w:szCs w:val="30"/>
        </w:rPr>
        <w:t>六、存在问题与对策</w:t>
      </w:r>
    </w:p>
    <w:p w:rsidR="00AC2B26" w:rsidRPr="00D60120" w:rsidRDefault="00AC2B26" w:rsidP="00AC2B26">
      <w:pPr>
        <w:spacing w:line="5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60120">
        <w:rPr>
          <w:rFonts w:eastAsia="仿宋_GB2312"/>
          <w:sz w:val="30"/>
          <w:szCs w:val="30"/>
        </w:rPr>
        <w:t>1.</w:t>
      </w:r>
      <w:r w:rsidRPr="00D60120">
        <w:rPr>
          <w:rFonts w:eastAsia="仿宋_GB2312"/>
          <w:sz w:val="30"/>
          <w:szCs w:val="30"/>
        </w:rPr>
        <w:t>存在问题及对策</w:t>
      </w:r>
    </w:p>
    <w:p w:rsidR="00AC2B26" w:rsidRPr="00313CAF" w:rsidRDefault="00AC2B26" w:rsidP="00AC2B26">
      <w:pPr>
        <w:spacing w:line="400" w:lineRule="exact"/>
        <w:ind w:firstLineChars="200" w:firstLine="600"/>
        <w:rPr>
          <w:rFonts w:eastAsia="仿宋_GB2312"/>
        </w:rPr>
      </w:pPr>
      <w:r w:rsidRPr="00D60120">
        <w:rPr>
          <w:rFonts w:eastAsia="仿宋_GB2312"/>
          <w:sz w:val="30"/>
          <w:szCs w:val="30"/>
        </w:rPr>
        <w:t>2.</w:t>
      </w:r>
      <w:r w:rsidRPr="00D60120">
        <w:rPr>
          <w:rFonts w:eastAsia="仿宋_GB2312"/>
          <w:sz w:val="30"/>
          <w:szCs w:val="30"/>
        </w:rPr>
        <w:t>下一步开放教育工作思路、目标和举措</w:t>
      </w:r>
    </w:p>
    <w:p w:rsidR="00AC2B26" w:rsidRPr="00802954" w:rsidRDefault="00AC2B26" w:rsidP="00AC2B26"/>
    <w:p w:rsidR="00AC2B26" w:rsidRPr="00842DA5" w:rsidRDefault="00AC2B26" w:rsidP="00AC2B2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32013C" w:rsidRPr="00AC2B26" w:rsidRDefault="0032013C"/>
    <w:sectPr w:rsidR="0032013C" w:rsidRPr="00AC2B26" w:rsidSect="009A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8D" w:rsidRDefault="00284C8D" w:rsidP="00AC2B26">
      <w:r>
        <w:separator/>
      </w:r>
    </w:p>
  </w:endnote>
  <w:endnote w:type="continuationSeparator" w:id="0">
    <w:p w:rsidR="00284C8D" w:rsidRDefault="00284C8D" w:rsidP="00AC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8D" w:rsidRDefault="00284C8D" w:rsidP="00AC2B26">
      <w:r>
        <w:separator/>
      </w:r>
    </w:p>
  </w:footnote>
  <w:footnote w:type="continuationSeparator" w:id="0">
    <w:p w:rsidR="00284C8D" w:rsidRDefault="00284C8D" w:rsidP="00AC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B26"/>
    <w:rsid w:val="00284C8D"/>
    <w:rsid w:val="0032013C"/>
    <w:rsid w:val="009D08FB"/>
    <w:rsid w:val="00AC2B26"/>
    <w:rsid w:val="00BC16E6"/>
    <w:rsid w:val="00E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582FAF-5B0B-47ED-8391-047D7DBF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B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吉林广播电视大学</cp:lastModifiedBy>
  <cp:revision>4</cp:revision>
  <dcterms:created xsi:type="dcterms:W3CDTF">2019-03-25T06:48:00Z</dcterms:created>
  <dcterms:modified xsi:type="dcterms:W3CDTF">2019-03-29T02:47:00Z</dcterms:modified>
</cp:coreProperties>
</file>